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jc w:val="center"/>
        <w:rPr>
          <w:rFonts w:hint="eastAsia" w:eastAsia="宋体"/>
          <w:b/>
          <w:sz w:val="28"/>
          <w:szCs w:val="28"/>
          <w:lang w:val="en-US" w:eastAsia="zh-CN"/>
        </w:rPr>
      </w:pPr>
      <w:r>
        <w:rPr>
          <w:rFonts w:hint="eastAsia" w:ascii="宋体" w:hAnsi="宋体"/>
          <w:b/>
          <w:sz w:val="44"/>
          <w:szCs w:val="44"/>
        </w:rPr>
        <w:t>《</w:t>
      </w:r>
      <w:r>
        <w:rPr>
          <w:rFonts w:hint="eastAsia" w:ascii="宋体" w:hAnsi="宋体" w:eastAsia="宋体" w:cs="Times New Roman"/>
          <w:b/>
          <w:kern w:val="2"/>
          <w:sz w:val="44"/>
          <w:szCs w:val="44"/>
          <w:lang w:val="en-US" w:eastAsia="zh-CN" w:bidi="ar-SA"/>
        </w:rPr>
        <w:t>电子商务法律法规》</w:t>
      </w:r>
      <w:r>
        <w:rPr>
          <w:rFonts w:hint="eastAsia" w:ascii="宋体" w:hAnsi="宋体"/>
          <w:b/>
          <w:sz w:val="44"/>
          <w:szCs w:val="44"/>
        </w:rPr>
        <w:t>教案</w:t>
      </w:r>
    </w:p>
    <w:tbl>
      <w:tblPr>
        <w:tblStyle w:val="2"/>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283"/>
        <w:gridCol w:w="1407"/>
        <w:gridCol w:w="3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45"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授课教师</w:t>
            </w:r>
          </w:p>
        </w:tc>
        <w:tc>
          <w:tcPr>
            <w:tcW w:w="2283"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授课班级</w:t>
            </w:r>
          </w:p>
        </w:tc>
        <w:tc>
          <w:tcPr>
            <w:tcW w:w="3448" w:type="dxa"/>
            <w:tcBorders>
              <w:top w:val="single" w:color="auto" w:sz="4" w:space="0"/>
            </w:tcBorders>
            <w:noWrap w:val="0"/>
            <w:vAlign w:val="top"/>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授课时间</w:t>
            </w:r>
          </w:p>
        </w:tc>
        <w:tc>
          <w:tcPr>
            <w:tcW w:w="3690" w:type="dxa"/>
            <w:gridSpan w:val="2"/>
            <w:noWrap w:val="0"/>
            <w:vAlign w:val="top"/>
          </w:tcPr>
          <w:p>
            <w:pPr>
              <w:spacing w:line="360" w:lineRule="auto"/>
              <w:ind w:firstLine="360" w:firstLineChars="150"/>
              <w:rPr>
                <w:rFonts w:hint="eastAsia" w:ascii="宋体" w:hAnsi="宋体"/>
                <w:sz w:val="24"/>
              </w:rPr>
            </w:pPr>
            <w:r>
              <w:rPr>
                <w:rFonts w:hint="eastAsia" w:ascii="宋体" w:hAnsi="宋体"/>
                <w:sz w:val="24"/>
              </w:rPr>
              <w:t>年   月   日 星期</w:t>
            </w:r>
          </w:p>
        </w:tc>
        <w:tc>
          <w:tcPr>
            <w:tcW w:w="3448" w:type="dxa"/>
            <w:noWrap w:val="0"/>
            <w:vAlign w:val="top"/>
          </w:tcPr>
          <w:p>
            <w:pPr>
              <w:spacing w:line="360" w:lineRule="auto"/>
              <w:jc w:val="center"/>
              <w:rPr>
                <w:rFonts w:hint="eastAsia" w:ascii="宋体" w:hAnsi="宋体"/>
                <w:sz w:val="24"/>
              </w:rPr>
            </w:pPr>
            <w:r>
              <w:rPr>
                <w:rFonts w:hint="eastAsia" w:ascii="宋体" w:hAnsi="宋体"/>
                <w:sz w:val="24"/>
              </w:rPr>
              <w:t>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课程名称</w:t>
            </w:r>
          </w:p>
        </w:tc>
        <w:tc>
          <w:tcPr>
            <w:tcW w:w="2283"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noWrap w:val="0"/>
            <w:vAlign w:val="top"/>
          </w:tcPr>
          <w:p>
            <w:pPr>
              <w:spacing w:line="360" w:lineRule="auto"/>
              <w:jc w:val="center"/>
              <w:rPr>
                <w:rFonts w:hint="eastAsia" w:ascii="宋体" w:hAnsi="宋体"/>
                <w:sz w:val="24"/>
              </w:rPr>
            </w:pPr>
            <w:r>
              <w:rPr>
                <w:rFonts w:hint="eastAsia" w:ascii="宋体" w:hAnsi="宋体"/>
                <w:sz w:val="24"/>
              </w:rPr>
              <w:t>授课时数</w:t>
            </w:r>
          </w:p>
        </w:tc>
        <w:tc>
          <w:tcPr>
            <w:tcW w:w="3448"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章    节</w:t>
            </w:r>
          </w:p>
        </w:tc>
        <w:tc>
          <w:tcPr>
            <w:tcW w:w="7138" w:type="dxa"/>
            <w:gridSpan w:val="3"/>
            <w:noWrap w:val="0"/>
            <w:vAlign w:val="top"/>
          </w:tcPr>
          <w:p>
            <w:pPr>
              <w:keepNext w:val="0"/>
              <w:keepLines w:val="0"/>
              <w:widowControl/>
              <w:suppressLineNumbers w:val="0"/>
              <w:spacing w:line="360" w:lineRule="auto"/>
              <w:jc w:val="left"/>
              <w:rPr>
                <w:rFonts w:hint="default"/>
                <w:b/>
                <w:color w:val="000080"/>
                <w:szCs w:val="21"/>
                <w:lang w:val="en-US"/>
              </w:rPr>
            </w:pPr>
            <w:r>
              <w:rPr>
                <w:rFonts w:hint="eastAsia" w:ascii="Times New Roman" w:hAnsi="Times New Roman" w:eastAsia="宋体" w:cs="Times New Roman"/>
                <w:b/>
                <w:color w:val="000000"/>
                <w:szCs w:val="21"/>
                <w:lang w:val="en-US" w:eastAsia="zh-CN"/>
              </w:rPr>
              <w:t>项目</w:t>
            </w:r>
            <w:r>
              <w:rPr>
                <w:rFonts w:hint="eastAsia" w:cs="Times New Roman"/>
                <w:b/>
                <w:color w:val="000000"/>
                <w:szCs w:val="21"/>
                <w:lang w:val="en-US" w:eastAsia="zh-CN"/>
              </w:rPr>
              <w:t>十</w:t>
            </w:r>
            <w:r>
              <w:rPr>
                <w:rFonts w:hint="eastAsia" w:ascii="Times New Roman" w:hAnsi="Times New Roman" w:eastAsia="宋体" w:cs="Times New Roman"/>
                <w:b/>
                <w:color w:val="000000"/>
                <w:szCs w:val="21"/>
                <w:lang w:val="en-US" w:eastAsia="zh-CN"/>
              </w:rPr>
              <w:t>　</w:t>
            </w:r>
            <w:r>
              <w:rPr>
                <w:rFonts w:hint="eastAsia" w:ascii="Times New Roman" w:hAnsi="Times New Roman" w:eastAsia="宋体" w:cs="Times New Roman"/>
                <w:b/>
                <w:bCs/>
                <w:color w:val="000000"/>
                <w:szCs w:val="21"/>
                <w:lang w:val="en-US" w:eastAsia="zh-CN"/>
              </w:rPr>
              <w:t>电子商务的法律责任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    题</w:t>
            </w:r>
          </w:p>
        </w:tc>
        <w:tc>
          <w:tcPr>
            <w:tcW w:w="7138" w:type="dxa"/>
            <w:gridSpan w:val="3"/>
            <w:noWrap w:val="0"/>
            <w:vAlign w:val="top"/>
          </w:tcPr>
          <w:p>
            <w:pPr>
              <w:keepNext w:val="0"/>
              <w:keepLines w:val="0"/>
              <w:widowControl/>
              <w:suppressLineNumbers w:val="0"/>
              <w:spacing w:line="360" w:lineRule="auto"/>
              <w:jc w:val="left"/>
              <w:rPr>
                <w:rFonts w:hint="eastAsia" w:ascii="宋体" w:hAnsi="宋体"/>
                <w:color w:val="7030A0"/>
                <w:szCs w:val="21"/>
              </w:rPr>
            </w:pPr>
            <w:r>
              <w:rPr>
                <w:rFonts w:hint="eastAsia" w:ascii="Times New Roman" w:hAnsi="Times New Roman" w:eastAsia="宋体" w:cs="Times New Roman"/>
                <w:b/>
                <w:bCs/>
                <w:color w:val="000000"/>
                <w:szCs w:val="21"/>
                <w:lang w:val="en-US" w:eastAsia="zh-CN"/>
              </w:rPr>
              <w:t>任务一  法律责任概述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45" w:type="dxa"/>
            <w:noWrap w:val="0"/>
            <w:vAlign w:val="top"/>
          </w:tcPr>
          <w:p>
            <w:pPr>
              <w:spacing w:line="480" w:lineRule="auto"/>
              <w:jc w:val="center"/>
              <w:rPr>
                <w:rFonts w:hint="eastAsia" w:ascii="宋体" w:hAnsi="宋体"/>
                <w:sz w:val="24"/>
              </w:rPr>
            </w:pPr>
            <w:r>
              <w:rPr>
                <w:rFonts w:hint="eastAsia" w:ascii="宋体" w:hAnsi="宋体"/>
                <w:sz w:val="24"/>
              </w:rPr>
              <w:t>教学目的</w:t>
            </w:r>
          </w:p>
        </w:tc>
        <w:tc>
          <w:tcPr>
            <w:tcW w:w="7138" w:type="dxa"/>
            <w:gridSpan w:val="3"/>
            <w:noWrap w:val="0"/>
            <w:vAlign w:val="center"/>
          </w:tcPr>
          <w:p>
            <w:pPr>
              <w:keepNext w:val="0"/>
              <w:keepLines w:val="0"/>
              <w:widowControl/>
              <w:numPr>
                <w:ilvl w:val="0"/>
                <w:numId w:val="1"/>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了解法律责任的概念、分类、构成、归责、 </w:t>
            </w:r>
            <w:r>
              <w:rPr>
                <w:rFonts w:hint="eastAsia" w:ascii="宋体" w:hAnsi="宋体" w:eastAsia="宋体" w:cs="宋体"/>
                <w:color w:val="231F20"/>
                <w:kern w:val="0"/>
                <w:sz w:val="21"/>
                <w:szCs w:val="21"/>
                <w:lang w:val="en-US" w:eastAsia="zh-CN" w:bidi="ar"/>
              </w:rPr>
              <w:t>免责。</w:t>
            </w:r>
          </w:p>
          <w:p>
            <w:pPr>
              <w:keepNext w:val="0"/>
              <w:keepLines w:val="0"/>
              <w:widowControl/>
              <w:suppressLineNumbers w:val="0"/>
              <w:jc w:val="left"/>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 能够区分电子商务法律责任。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245" w:type="dxa"/>
            <w:noWrap w:val="0"/>
            <w:vAlign w:val="top"/>
          </w:tcPr>
          <w:p>
            <w:pPr>
              <w:spacing w:line="240" w:lineRule="auto"/>
              <w:jc w:val="center"/>
              <w:rPr>
                <w:rFonts w:hint="eastAsia" w:ascii="宋体" w:hAnsi="宋体"/>
                <w:sz w:val="24"/>
              </w:rPr>
            </w:pPr>
            <w:r>
              <w:rPr>
                <w:rFonts w:hint="eastAsia" w:ascii="宋体" w:hAnsi="宋体"/>
                <w:sz w:val="24"/>
              </w:rPr>
              <w:t>教学重点与难点</w:t>
            </w:r>
          </w:p>
        </w:tc>
        <w:tc>
          <w:tcPr>
            <w:tcW w:w="7138" w:type="dxa"/>
            <w:gridSpan w:val="3"/>
            <w:noWrap w:val="0"/>
            <w:vAlign w:val="center"/>
          </w:tcPr>
          <w:p>
            <w:pPr>
              <w:keepNext w:val="0"/>
              <w:keepLines w:val="0"/>
              <w:widowControl/>
              <w:numPr>
                <w:ilvl w:val="0"/>
                <w:numId w:val="2"/>
              </w:numPr>
              <w:suppressLineNumbers w:val="0"/>
              <w:jc w:val="left"/>
              <w:rPr>
                <w:rFonts w:hint="eastAsia" w:ascii="宋体" w:hAnsi="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民事</w:t>
            </w:r>
            <w:r>
              <w:rPr>
                <w:rFonts w:hint="eastAsia" w:ascii="宋体" w:hAnsi="宋体" w:cs="宋体"/>
                <w:color w:val="231F20"/>
                <w:kern w:val="0"/>
                <w:sz w:val="21"/>
                <w:szCs w:val="21"/>
                <w:lang w:val="en-US" w:eastAsia="zh-CN" w:bidi="ar"/>
              </w:rPr>
              <w:t>责任</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2. 刑事责任</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3. 行政责任</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4. 违宪责任</w:t>
            </w:r>
          </w:p>
          <w:p>
            <w:pPr>
              <w:keepNext w:val="0"/>
              <w:keepLines w:val="0"/>
              <w:widowControl/>
              <w:numPr>
                <w:ilvl w:val="0"/>
                <w:numId w:val="0"/>
              </w:numPr>
              <w:suppressLineNumbers w:val="0"/>
              <w:jc w:val="left"/>
              <w:rPr>
                <w:rFonts w:hint="default" w:ascii="宋体" w:hAnsi="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5. 国家赔偿责任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383" w:type="dxa"/>
            <w:gridSpan w:val="4"/>
            <w:noWrap w:val="0"/>
            <w:vAlign w:val="top"/>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1245" w:type="dxa"/>
            <w:noWrap w:val="0"/>
            <w:vAlign w:val="top"/>
          </w:tcPr>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center"/>
              <w:rPr>
                <w:rFonts w:hint="eastAsia" w:ascii="宋体" w:hAnsi="宋体"/>
                <w:sz w:val="24"/>
              </w:rPr>
            </w:pPr>
            <w:r>
              <w:rPr>
                <w:rFonts w:hint="eastAsia" w:ascii="宋体" w:hAnsi="宋体"/>
                <w:sz w:val="24"/>
              </w:rPr>
              <w:t>导入新课</w:t>
            </w:r>
          </w:p>
        </w:tc>
        <w:tc>
          <w:tcPr>
            <w:tcW w:w="7138" w:type="dxa"/>
            <w:gridSpan w:val="3"/>
            <w:noWrap w:val="0"/>
            <w:vAlign w:val="top"/>
          </w:tcPr>
          <w:p>
            <w:pPr>
              <w:keepNext w:val="0"/>
              <w:keepLines w:val="0"/>
              <w:widowControl/>
              <w:numPr>
                <w:ilvl w:val="0"/>
                <w:numId w:val="0"/>
              </w:numPr>
              <w:suppressLineNumbers w:val="0"/>
              <w:jc w:val="left"/>
              <w:rPr>
                <w:rFonts w:hint="default" w:ascii="宋体" w:hAnsi="宋体" w:eastAsia="宋体" w:cs="宋体"/>
                <w:b/>
                <w:bCs/>
                <w:color w:val="231F20"/>
                <w:kern w:val="0"/>
                <w:sz w:val="21"/>
                <w:szCs w:val="21"/>
                <w:lang w:val="en-US" w:eastAsia="zh-CN" w:bidi="ar"/>
              </w:rPr>
            </w:pPr>
            <w:r>
              <w:rPr>
                <w:rFonts w:hint="default" w:ascii="宋体" w:hAnsi="宋体" w:eastAsia="宋体" w:cs="宋体"/>
                <w:b/>
                <w:bCs/>
                <w:color w:val="231F20"/>
                <w:kern w:val="0"/>
                <w:sz w:val="21"/>
                <w:szCs w:val="21"/>
                <w:lang w:val="en-US" w:eastAsia="zh-CN" w:bidi="ar"/>
              </w:rPr>
              <w:t>一、法律责任的概念、特征及分类</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（一）法律责任的概念</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（二）法律责任的特征</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（三）法律责任的分类</w:t>
            </w:r>
          </w:p>
          <w:p>
            <w:pPr>
              <w:keepNext w:val="0"/>
              <w:keepLines w:val="0"/>
              <w:widowControl/>
              <w:numPr>
                <w:ilvl w:val="0"/>
                <w:numId w:val="0"/>
              </w:numPr>
              <w:suppressLineNumbers w:val="0"/>
              <w:jc w:val="left"/>
              <w:rPr>
                <w:rFonts w:hint="default" w:ascii="宋体" w:hAnsi="宋体" w:eastAsia="宋体" w:cs="宋体"/>
                <w:b/>
                <w:bCs/>
                <w:color w:val="231F20"/>
                <w:kern w:val="0"/>
                <w:sz w:val="21"/>
                <w:szCs w:val="21"/>
                <w:lang w:val="en-US" w:eastAsia="zh-CN" w:bidi="ar"/>
              </w:rPr>
            </w:pPr>
            <w:r>
              <w:rPr>
                <w:rFonts w:hint="default" w:ascii="宋体" w:hAnsi="宋体" w:eastAsia="宋体" w:cs="宋体"/>
                <w:b/>
                <w:bCs/>
                <w:color w:val="231F20"/>
                <w:kern w:val="0"/>
                <w:sz w:val="21"/>
                <w:szCs w:val="21"/>
                <w:lang w:val="en-US" w:eastAsia="zh-CN" w:bidi="ar"/>
              </w:rPr>
              <w:t>二、法律责任构成及归责免责</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（一）法律责任的构成</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（二）法律责任的归责</w:t>
            </w:r>
          </w:p>
          <w:p>
            <w:pPr>
              <w:keepNext w:val="0"/>
              <w:keepLines w:val="0"/>
              <w:widowControl/>
              <w:numPr>
                <w:ilvl w:val="0"/>
                <w:numId w:val="0"/>
              </w:numPr>
              <w:suppressLineNumbers w:val="0"/>
              <w:jc w:val="left"/>
              <w:rPr>
                <w:rFonts w:hint="default" w:ascii="宋体" w:hAnsi="宋体" w:eastAsia="宋体" w:cs="宋体"/>
                <w:color w:val="auto"/>
                <w:kern w:val="0"/>
                <w:sz w:val="21"/>
                <w:szCs w:val="21"/>
                <w:lang w:val="en-US" w:eastAsia="zh-CN" w:bidi="ar"/>
              </w:rPr>
            </w:pPr>
            <w:r>
              <w:rPr>
                <w:rFonts w:hint="default" w:ascii="宋体" w:hAnsi="宋体" w:eastAsia="宋体" w:cs="宋体"/>
                <w:color w:val="231F20"/>
                <w:kern w:val="0"/>
                <w:sz w:val="21"/>
                <w:szCs w:val="21"/>
                <w:lang w:val="en-US" w:eastAsia="zh-CN" w:bidi="ar"/>
              </w:rPr>
              <w:t>（三）法律责任的免责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45" w:type="dxa"/>
            <w:noWrap w:val="0"/>
            <w:vAlign w:val="top"/>
          </w:tcPr>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4"/>
                <w:szCs w:val="24"/>
                <w:lang w:val="en-US" w:eastAsia="zh-CN" w:bidi="ar"/>
              </w:rPr>
              <w:t>巩固复习</w:t>
            </w:r>
          </w:p>
        </w:tc>
        <w:tc>
          <w:tcPr>
            <w:tcW w:w="7138" w:type="dxa"/>
            <w:gridSpan w:val="3"/>
            <w:noWrap w:val="0"/>
            <w:vAlign w:val="top"/>
          </w:tcPr>
          <w:p>
            <w:pPr>
              <w:keepNext w:val="0"/>
              <w:keepLines w:val="0"/>
              <w:widowControl/>
              <w:numPr>
                <w:numId w:val="0"/>
              </w:numPr>
              <w:suppressLineNumbers w:val="0"/>
              <w:jc w:val="left"/>
              <w:rPr>
                <w:rFonts w:hint="default" w:ascii="宋体" w:hAnsi="宋体" w:cs="宋体"/>
                <w:b/>
                <w:bCs/>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了解什么是</w:t>
            </w:r>
            <w:r>
              <w:rPr>
                <w:rFonts w:hint="default" w:ascii="宋体" w:hAnsi="宋体" w:eastAsia="宋体" w:cs="宋体"/>
                <w:color w:val="231F20"/>
                <w:kern w:val="0"/>
                <w:sz w:val="21"/>
                <w:szCs w:val="21"/>
                <w:lang w:val="en-US" w:eastAsia="zh-CN" w:bidi="ar"/>
              </w:rPr>
              <w:t>民事</w:t>
            </w:r>
            <w:r>
              <w:rPr>
                <w:rFonts w:hint="eastAsia" w:ascii="宋体" w:hAnsi="宋体" w:cs="宋体"/>
                <w:color w:val="231F20"/>
                <w:kern w:val="0"/>
                <w:sz w:val="21"/>
                <w:szCs w:val="21"/>
                <w:lang w:val="en-US" w:eastAsia="zh-CN" w:bidi="ar"/>
              </w:rPr>
              <w:t>责任、</w:t>
            </w:r>
            <w:r>
              <w:rPr>
                <w:rFonts w:hint="default" w:ascii="宋体" w:hAnsi="宋体" w:eastAsia="宋体" w:cs="宋体"/>
                <w:color w:val="231F20"/>
                <w:kern w:val="0"/>
                <w:sz w:val="21"/>
                <w:szCs w:val="21"/>
                <w:lang w:val="en-US" w:eastAsia="zh-CN" w:bidi="ar"/>
              </w:rPr>
              <w:t>刑事责任</w:t>
            </w:r>
            <w:r>
              <w:rPr>
                <w:rFonts w:hint="eastAsia" w:ascii="宋体" w:hAnsi="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行政责任</w:t>
            </w:r>
            <w:r>
              <w:rPr>
                <w:rFonts w:hint="eastAsia" w:ascii="宋体" w:hAnsi="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违宪责任国家赔偿责任</w:t>
            </w:r>
            <w:r>
              <w:rPr>
                <w:rFonts w:hint="eastAsia" w:ascii="宋体" w:hAnsi="宋体" w:cs="宋体"/>
                <w:color w:val="231F20"/>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布置作业</w:t>
            </w:r>
          </w:p>
        </w:tc>
        <w:tc>
          <w:tcPr>
            <w:tcW w:w="7138" w:type="dxa"/>
            <w:gridSpan w:val="3"/>
            <w:noWrap w:val="0"/>
            <w:vAlign w:val="top"/>
          </w:tcPr>
          <w:p>
            <w:pPr>
              <w:keepNext w:val="0"/>
              <w:keepLines w:val="0"/>
              <w:widowControl/>
              <w:suppressLineNumbers w:val="0"/>
              <w:spacing w:line="360" w:lineRule="auto"/>
              <w:jc w:val="left"/>
              <w:rPr>
                <w:rFonts w:hint="default" w:ascii="宋体" w:hAnsi="宋体" w:eastAsia="宋体" w:cs="宋体"/>
                <w:b/>
                <w:color w:val="000080"/>
                <w:szCs w:val="21"/>
                <w:lang w:val="en-US" w:eastAsia="zh-CN"/>
              </w:rPr>
            </w:pPr>
            <w:r>
              <w:rPr>
                <w:rFonts w:hint="eastAsia" w:ascii="宋体" w:hAnsi="宋体" w:cs="宋体"/>
                <w:color w:val="231F20"/>
                <w:kern w:val="0"/>
                <w:sz w:val="21"/>
                <w:szCs w:val="21"/>
                <w:lang w:val="en-US" w:eastAsia="zh-CN" w:bidi="ar"/>
              </w:rPr>
              <w:t>区分</w:t>
            </w:r>
            <w:r>
              <w:rPr>
                <w:rFonts w:hint="eastAsia" w:ascii="宋体" w:hAnsi="宋体" w:eastAsia="宋体" w:cs="宋体"/>
                <w:color w:val="231F20"/>
                <w:kern w:val="0"/>
                <w:sz w:val="21"/>
                <w:szCs w:val="21"/>
                <w:lang w:val="en-US" w:eastAsia="zh-CN" w:bidi="ar"/>
              </w:rPr>
              <w:t>什么是</w:t>
            </w:r>
            <w:r>
              <w:rPr>
                <w:rFonts w:hint="default" w:ascii="宋体" w:hAnsi="宋体" w:eastAsia="宋体" w:cs="宋体"/>
                <w:color w:val="231F20"/>
                <w:kern w:val="0"/>
                <w:sz w:val="21"/>
                <w:szCs w:val="21"/>
                <w:lang w:val="en-US" w:eastAsia="zh-CN" w:bidi="ar"/>
              </w:rPr>
              <w:t>民事</w:t>
            </w:r>
            <w:r>
              <w:rPr>
                <w:rFonts w:hint="eastAsia" w:ascii="宋体" w:hAnsi="宋体" w:cs="宋体"/>
                <w:color w:val="231F20"/>
                <w:kern w:val="0"/>
                <w:sz w:val="21"/>
                <w:szCs w:val="21"/>
                <w:lang w:val="en-US" w:eastAsia="zh-CN" w:bidi="ar"/>
              </w:rPr>
              <w:t>责任、</w:t>
            </w:r>
            <w:r>
              <w:rPr>
                <w:rFonts w:hint="default" w:ascii="宋体" w:hAnsi="宋体" w:eastAsia="宋体" w:cs="宋体"/>
                <w:color w:val="231F20"/>
                <w:kern w:val="0"/>
                <w:sz w:val="21"/>
                <w:szCs w:val="21"/>
                <w:lang w:val="en-US" w:eastAsia="zh-CN" w:bidi="ar"/>
              </w:rPr>
              <w:t>刑事责任</w:t>
            </w:r>
            <w:r>
              <w:rPr>
                <w:rFonts w:hint="eastAsia" w:ascii="宋体" w:hAnsi="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行政责任</w:t>
            </w:r>
            <w:r>
              <w:rPr>
                <w:rFonts w:hint="eastAsia" w:ascii="宋体" w:hAnsi="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违宪责任国家赔偿责任</w:t>
            </w:r>
            <w:r>
              <w:rPr>
                <w:rFonts w:hint="eastAsia" w:ascii="宋体" w:hAnsi="宋体" w:cs="宋体"/>
                <w:color w:val="231F20"/>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教学效果分析</w:t>
            </w:r>
          </w:p>
        </w:tc>
        <w:tc>
          <w:tcPr>
            <w:tcW w:w="7138" w:type="dxa"/>
            <w:gridSpan w:val="3"/>
            <w:noWrap w:val="0"/>
            <w:vAlign w:val="top"/>
          </w:tcPr>
          <w:p>
            <w:pPr>
              <w:keepNext w:val="0"/>
              <w:keepLines w:val="0"/>
              <w:widowControl/>
              <w:suppressLineNumbers w:val="0"/>
              <w:spacing w:line="240" w:lineRule="auto"/>
              <w:jc w:val="left"/>
              <w:rPr>
                <w:rFonts w:hint="eastAsia" w:ascii="宋体" w:hAnsi="宋体" w:eastAsia="宋体" w:cs="宋体"/>
                <w:color w:val="231F20"/>
                <w:kern w:val="0"/>
                <w:sz w:val="21"/>
                <w:szCs w:val="21"/>
                <w:lang w:val="en-US" w:eastAsia="zh-CN" w:bidi="ar"/>
              </w:rPr>
            </w:pPr>
          </w:p>
        </w:tc>
      </w:tr>
    </w:tbl>
    <w:p/>
    <w:p/>
    <w:p/>
    <w:p/>
    <w:p/>
    <w:p/>
    <w:p/>
    <w:p/>
    <w:p/>
    <w:p/>
    <w:p/>
    <w:p/>
    <w:p/>
    <w:p>
      <w:pPr>
        <w:pStyle w:val="4"/>
        <w:spacing w:before="0" w:beforeAutospacing="0" w:after="0" w:afterAutospacing="0"/>
        <w:jc w:val="center"/>
        <w:rPr>
          <w:rFonts w:hint="eastAsia" w:eastAsia="宋体"/>
          <w:b/>
          <w:sz w:val="28"/>
          <w:szCs w:val="28"/>
          <w:lang w:val="en-US" w:eastAsia="zh-CN"/>
        </w:rPr>
      </w:pPr>
      <w:r>
        <w:rPr>
          <w:rFonts w:hint="eastAsia" w:ascii="宋体" w:hAnsi="宋体"/>
          <w:b/>
          <w:sz w:val="44"/>
          <w:szCs w:val="44"/>
        </w:rPr>
        <w:t>《</w:t>
      </w:r>
      <w:r>
        <w:rPr>
          <w:rFonts w:hint="eastAsia" w:ascii="宋体" w:hAnsi="宋体" w:eastAsia="宋体" w:cs="Times New Roman"/>
          <w:b/>
          <w:kern w:val="2"/>
          <w:sz w:val="44"/>
          <w:szCs w:val="44"/>
          <w:lang w:val="en-US" w:eastAsia="zh-CN" w:bidi="ar-SA"/>
        </w:rPr>
        <w:t>电子商务法律法规》</w:t>
      </w:r>
      <w:r>
        <w:rPr>
          <w:rFonts w:hint="eastAsia" w:ascii="宋体" w:hAnsi="宋体"/>
          <w:b/>
          <w:sz w:val="44"/>
          <w:szCs w:val="44"/>
        </w:rPr>
        <w:t>教案</w:t>
      </w:r>
    </w:p>
    <w:tbl>
      <w:tblPr>
        <w:tblStyle w:val="2"/>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283"/>
        <w:gridCol w:w="1407"/>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45"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授课教师</w:t>
            </w:r>
          </w:p>
        </w:tc>
        <w:tc>
          <w:tcPr>
            <w:tcW w:w="2283"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授课班级</w:t>
            </w:r>
          </w:p>
        </w:tc>
        <w:tc>
          <w:tcPr>
            <w:tcW w:w="3729" w:type="dxa"/>
            <w:tcBorders>
              <w:top w:val="single" w:color="auto" w:sz="4" w:space="0"/>
            </w:tcBorders>
            <w:noWrap w:val="0"/>
            <w:vAlign w:val="top"/>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授课时间</w:t>
            </w:r>
          </w:p>
        </w:tc>
        <w:tc>
          <w:tcPr>
            <w:tcW w:w="3690" w:type="dxa"/>
            <w:gridSpan w:val="2"/>
            <w:noWrap w:val="0"/>
            <w:vAlign w:val="top"/>
          </w:tcPr>
          <w:p>
            <w:pPr>
              <w:spacing w:line="360" w:lineRule="auto"/>
              <w:ind w:firstLine="360" w:firstLineChars="150"/>
              <w:rPr>
                <w:rFonts w:hint="eastAsia" w:ascii="宋体" w:hAnsi="宋体"/>
                <w:sz w:val="24"/>
              </w:rPr>
            </w:pPr>
            <w:r>
              <w:rPr>
                <w:rFonts w:hint="eastAsia" w:ascii="宋体" w:hAnsi="宋体"/>
                <w:sz w:val="24"/>
              </w:rPr>
              <w:t>年   月   日 星期</w:t>
            </w:r>
          </w:p>
        </w:tc>
        <w:tc>
          <w:tcPr>
            <w:tcW w:w="3729" w:type="dxa"/>
            <w:noWrap w:val="0"/>
            <w:vAlign w:val="top"/>
          </w:tcPr>
          <w:p>
            <w:pPr>
              <w:spacing w:line="360" w:lineRule="auto"/>
              <w:jc w:val="center"/>
              <w:rPr>
                <w:rFonts w:hint="eastAsia" w:ascii="宋体" w:hAnsi="宋体"/>
                <w:sz w:val="24"/>
              </w:rPr>
            </w:pPr>
            <w:r>
              <w:rPr>
                <w:rFonts w:hint="eastAsia" w:ascii="宋体" w:hAnsi="宋体"/>
                <w:sz w:val="24"/>
              </w:rPr>
              <w:t>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课程名称</w:t>
            </w:r>
          </w:p>
        </w:tc>
        <w:tc>
          <w:tcPr>
            <w:tcW w:w="2283"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noWrap w:val="0"/>
            <w:vAlign w:val="top"/>
          </w:tcPr>
          <w:p>
            <w:pPr>
              <w:spacing w:line="360" w:lineRule="auto"/>
              <w:jc w:val="center"/>
              <w:rPr>
                <w:rFonts w:hint="eastAsia" w:ascii="宋体" w:hAnsi="宋体"/>
                <w:sz w:val="24"/>
              </w:rPr>
            </w:pPr>
            <w:r>
              <w:rPr>
                <w:rFonts w:hint="eastAsia" w:ascii="宋体" w:hAnsi="宋体"/>
                <w:sz w:val="24"/>
              </w:rPr>
              <w:t>授课时数</w:t>
            </w:r>
          </w:p>
        </w:tc>
        <w:tc>
          <w:tcPr>
            <w:tcW w:w="3729"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章    节</w:t>
            </w:r>
          </w:p>
        </w:tc>
        <w:tc>
          <w:tcPr>
            <w:tcW w:w="7419" w:type="dxa"/>
            <w:gridSpan w:val="3"/>
            <w:noWrap w:val="0"/>
            <w:vAlign w:val="top"/>
          </w:tcPr>
          <w:p>
            <w:pPr>
              <w:keepNext w:val="0"/>
              <w:keepLines w:val="0"/>
              <w:widowControl/>
              <w:suppressLineNumbers w:val="0"/>
              <w:spacing w:line="360" w:lineRule="auto"/>
              <w:jc w:val="left"/>
              <w:rPr>
                <w:rFonts w:hint="default"/>
                <w:b/>
                <w:color w:val="000080"/>
                <w:szCs w:val="21"/>
                <w:lang w:val="en-US"/>
              </w:rPr>
            </w:pPr>
            <w:r>
              <w:rPr>
                <w:rFonts w:hint="eastAsia" w:ascii="Times New Roman" w:hAnsi="Times New Roman" w:eastAsia="宋体" w:cs="Times New Roman"/>
                <w:b/>
                <w:color w:val="000000"/>
                <w:szCs w:val="21"/>
                <w:lang w:val="en-US" w:eastAsia="zh-CN"/>
              </w:rPr>
              <w:t>项目</w:t>
            </w:r>
            <w:r>
              <w:rPr>
                <w:rFonts w:hint="eastAsia" w:cs="Times New Roman"/>
                <w:b/>
                <w:color w:val="000000"/>
                <w:szCs w:val="21"/>
                <w:lang w:val="en-US" w:eastAsia="zh-CN"/>
              </w:rPr>
              <w:t>十</w:t>
            </w:r>
            <w:r>
              <w:rPr>
                <w:rFonts w:hint="eastAsia" w:ascii="Times New Roman" w:hAnsi="Times New Roman" w:eastAsia="宋体" w:cs="Times New Roman"/>
                <w:b/>
                <w:color w:val="000000"/>
                <w:szCs w:val="21"/>
                <w:lang w:val="en-US" w:eastAsia="zh-CN"/>
              </w:rPr>
              <w:t>　</w:t>
            </w:r>
            <w:r>
              <w:rPr>
                <w:rFonts w:hint="eastAsia" w:ascii="Times New Roman" w:hAnsi="Times New Roman" w:eastAsia="宋体" w:cs="Times New Roman"/>
                <w:b/>
                <w:bCs/>
                <w:color w:val="000000"/>
                <w:szCs w:val="21"/>
                <w:lang w:val="en-US" w:eastAsia="zh-CN"/>
              </w:rPr>
              <w:t>电子商务的法律责任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    题</w:t>
            </w:r>
          </w:p>
        </w:tc>
        <w:tc>
          <w:tcPr>
            <w:tcW w:w="7419" w:type="dxa"/>
            <w:gridSpan w:val="3"/>
            <w:noWrap w:val="0"/>
            <w:vAlign w:val="top"/>
          </w:tcPr>
          <w:p>
            <w:pPr>
              <w:keepNext w:val="0"/>
              <w:keepLines w:val="0"/>
              <w:widowControl/>
              <w:suppressLineNumbers w:val="0"/>
              <w:spacing w:line="360" w:lineRule="auto"/>
              <w:jc w:val="left"/>
              <w:rPr>
                <w:rFonts w:hint="eastAsia" w:ascii="宋体" w:hAnsi="宋体"/>
                <w:color w:val="7030A0"/>
                <w:szCs w:val="21"/>
              </w:rPr>
            </w:pPr>
            <w:r>
              <w:rPr>
                <w:rFonts w:hint="eastAsia" w:ascii="Times New Roman" w:hAnsi="Times New Roman" w:eastAsia="宋体" w:cs="Times New Roman"/>
                <w:b/>
                <w:bCs/>
                <w:color w:val="000000"/>
                <w:szCs w:val="21"/>
                <w:lang w:val="en-US" w:eastAsia="zh-CN"/>
              </w:rPr>
              <w:t>任务</w:t>
            </w:r>
            <w:r>
              <w:rPr>
                <w:rFonts w:hint="eastAsia" w:cs="Times New Roman"/>
                <w:b/>
                <w:bCs/>
                <w:color w:val="000000"/>
                <w:szCs w:val="21"/>
                <w:lang w:val="en-US" w:eastAsia="zh-CN"/>
              </w:rPr>
              <w:t>二</w:t>
            </w:r>
            <w:r>
              <w:rPr>
                <w:rFonts w:hint="eastAsia" w:ascii="Times New Roman" w:hAnsi="Times New Roman" w:eastAsia="宋体" w:cs="Times New Roman"/>
                <w:b/>
                <w:bCs/>
                <w:color w:val="000000"/>
                <w:szCs w:val="21"/>
                <w:lang w:val="en-US" w:eastAsia="zh-CN"/>
              </w:rPr>
              <w:t xml:space="preserve">  电子商务民事责任概述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45" w:type="dxa"/>
            <w:noWrap w:val="0"/>
            <w:vAlign w:val="top"/>
          </w:tcPr>
          <w:p>
            <w:pPr>
              <w:spacing w:line="480" w:lineRule="auto"/>
              <w:jc w:val="center"/>
              <w:rPr>
                <w:rFonts w:hint="eastAsia" w:ascii="宋体" w:hAnsi="宋体"/>
                <w:sz w:val="24"/>
              </w:rPr>
            </w:pPr>
            <w:r>
              <w:rPr>
                <w:rFonts w:hint="eastAsia" w:ascii="宋体" w:hAnsi="宋体"/>
                <w:sz w:val="24"/>
              </w:rPr>
              <w:t>教学目的</w:t>
            </w:r>
          </w:p>
        </w:tc>
        <w:tc>
          <w:tcPr>
            <w:tcW w:w="7419" w:type="dxa"/>
            <w:gridSpan w:val="3"/>
            <w:noWrap w:val="0"/>
            <w:vAlign w:val="center"/>
          </w:tcPr>
          <w:p>
            <w:pPr>
              <w:keepNext w:val="0"/>
              <w:keepLines w:val="0"/>
              <w:widowControl/>
              <w:numPr>
                <w:ilvl w:val="0"/>
                <w:numId w:val="3"/>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认识民罪责任</w:t>
            </w:r>
          </w:p>
          <w:p>
            <w:pPr>
              <w:keepNext w:val="0"/>
              <w:keepLines w:val="0"/>
              <w:widowControl/>
              <w:numPr>
                <w:ilvl w:val="0"/>
                <w:numId w:val="3"/>
              </w:numPr>
              <w:suppressLineNumbers w:val="0"/>
              <w:ind w:left="0" w:leftChars="0" w:firstLine="0" w:firstLineChars="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明确民法在电子商务中的适用 </w:t>
            </w:r>
          </w:p>
          <w:p>
            <w:pPr>
              <w:keepNext w:val="0"/>
              <w:keepLines w:val="0"/>
              <w:widowControl/>
              <w:numPr>
                <w:ilvl w:val="0"/>
                <w:numId w:val="3"/>
              </w:numPr>
              <w:suppressLineNumbers w:val="0"/>
              <w:ind w:left="0" w:leftChars="0" w:firstLine="0" w:firstLineChars="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了解电子商务中的民事违法行为</w:t>
            </w:r>
          </w:p>
          <w:p>
            <w:pPr>
              <w:keepNext w:val="0"/>
              <w:keepLines w:val="0"/>
              <w:widowControl/>
              <w:numPr>
                <w:ilvl w:val="0"/>
                <w:numId w:val="3"/>
              </w:numPr>
              <w:suppressLineNumbers w:val="0"/>
              <w:ind w:left="0" w:leftChars="0" w:firstLine="0" w:firstLineChars="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 熟知承担民事责任的方式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245" w:type="dxa"/>
            <w:noWrap w:val="0"/>
            <w:vAlign w:val="top"/>
          </w:tcPr>
          <w:p>
            <w:pPr>
              <w:spacing w:line="240" w:lineRule="auto"/>
              <w:jc w:val="center"/>
              <w:rPr>
                <w:rFonts w:hint="eastAsia" w:ascii="宋体" w:hAnsi="宋体"/>
                <w:sz w:val="24"/>
              </w:rPr>
            </w:pPr>
            <w:r>
              <w:rPr>
                <w:rFonts w:hint="eastAsia" w:ascii="宋体" w:hAnsi="宋体"/>
                <w:sz w:val="24"/>
              </w:rPr>
              <w:t>教学重点与难点</w:t>
            </w:r>
          </w:p>
        </w:tc>
        <w:tc>
          <w:tcPr>
            <w:tcW w:w="7419" w:type="dxa"/>
            <w:gridSpan w:val="3"/>
            <w:noWrap w:val="0"/>
            <w:vAlign w:val="center"/>
          </w:tcPr>
          <w:p>
            <w:pPr>
              <w:keepNext w:val="0"/>
              <w:keepLines w:val="0"/>
              <w:widowControl/>
              <w:numPr>
                <w:ilvl w:val="0"/>
                <w:numId w:val="4"/>
              </w:numPr>
              <w:suppressLineNumbers w:val="0"/>
              <w:jc w:val="left"/>
              <w:rPr>
                <w:rFonts w:hint="default" w:ascii="宋体" w:hAnsi="宋体" w:cs="宋体"/>
                <w:color w:val="231F20"/>
                <w:kern w:val="0"/>
                <w:sz w:val="21"/>
                <w:szCs w:val="21"/>
                <w:lang w:val="en-US" w:eastAsia="zh-CN" w:bidi="ar"/>
              </w:rPr>
            </w:pPr>
            <w:r>
              <w:rPr>
                <w:rFonts w:hint="default" w:ascii="宋体" w:hAnsi="宋体" w:cs="宋体"/>
                <w:color w:val="231F20"/>
                <w:kern w:val="0"/>
                <w:sz w:val="21"/>
                <w:szCs w:val="21"/>
                <w:lang w:val="en-US" w:eastAsia="zh-CN" w:bidi="ar"/>
              </w:rPr>
              <w:t>民事资任</w:t>
            </w:r>
          </w:p>
          <w:p>
            <w:pPr>
              <w:keepNext w:val="0"/>
              <w:keepLines w:val="0"/>
              <w:widowControl/>
              <w:numPr>
                <w:ilvl w:val="0"/>
                <w:numId w:val="4"/>
              </w:numPr>
              <w:suppressLineNumbers w:val="0"/>
              <w:jc w:val="left"/>
              <w:rPr>
                <w:rFonts w:hint="default" w:ascii="宋体" w:hAnsi="宋体" w:cs="宋体"/>
                <w:color w:val="231F20"/>
                <w:kern w:val="0"/>
                <w:sz w:val="21"/>
                <w:szCs w:val="21"/>
                <w:lang w:val="en-US" w:eastAsia="zh-CN" w:bidi="ar"/>
              </w:rPr>
            </w:pPr>
            <w:r>
              <w:rPr>
                <w:rFonts w:hint="default" w:ascii="宋体" w:hAnsi="宋体" w:cs="宋体"/>
                <w:color w:val="231F20"/>
                <w:kern w:val="0"/>
                <w:sz w:val="21"/>
                <w:szCs w:val="21"/>
                <w:lang w:val="en-US" w:eastAsia="zh-CN" w:bidi="ar"/>
              </w:rPr>
              <w:t>承担民事责任的方式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664" w:type="dxa"/>
            <w:gridSpan w:val="4"/>
            <w:noWrap w:val="0"/>
            <w:vAlign w:val="top"/>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1245" w:type="dxa"/>
            <w:noWrap w:val="0"/>
            <w:vAlign w:val="top"/>
          </w:tcPr>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center"/>
              <w:rPr>
                <w:rFonts w:hint="eastAsia" w:ascii="宋体" w:hAnsi="宋体"/>
                <w:sz w:val="24"/>
              </w:rPr>
            </w:pPr>
            <w:r>
              <w:rPr>
                <w:rFonts w:hint="eastAsia" w:ascii="宋体" w:hAnsi="宋体"/>
                <w:sz w:val="24"/>
              </w:rPr>
              <w:t>导入新课</w:t>
            </w:r>
          </w:p>
        </w:tc>
        <w:tc>
          <w:tcPr>
            <w:tcW w:w="7419" w:type="dxa"/>
            <w:gridSpan w:val="3"/>
            <w:noWrap w:val="0"/>
            <w:vAlign w:val="top"/>
          </w:tcPr>
          <w:p>
            <w:pPr>
              <w:keepNext w:val="0"/>
              <w:keepLines w:val="0"/>
              <w:widowControl/>
              <w:numPr>
                <w:ilvl w:val="0"/>
                <w:numId w:val="0"/>
              </w:numPr>
              <w:suppressLineNumbers w:val="0"/>
              <w:jc w:val="left"/>
              <w:rPr>
                <w:rFonts w:hint="eastAsia" w:ascii="宋体" w:hAnsi="宋体" w:eastAsia="宋体" w:cs="宋体"/>
                <w:b/>
                <w:bCs/>
                <w:color w:val="231F20"/>
                <w:kern w:val="0"/>
                <w:sz w:val="21"/>
                <w:szCs w:val="21"/>
                <w:lang w:val="en-US" w:eastAsia="zh-CN" w:bidi="ar"/>
              </w:rPr>
            </w:pPr>
            <w:r>
              <w:rPr>
                <w:rFonts w:hint="eastAsia" w:ascii="宋体" w:hAnsi="宋体" w:eastAsia="宋体" w:cs="宋体"/>
                <w:b/>
                <w:bCs/>
                <w:color w:val="231F20"/>
                <w:kern w:val="0"/>
                <w:sz w:val="21"/>
                <w:szCs w:val="21"/>
                <w:lang w:val="en-US" w:eastAsia="zh-CN" w:bidi="ar"/>
              </w:rPr>
              <w:t>一、电子商务民事违法行为</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（一）民事违法行为含义</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（二）电子商务民事违法行为和民事侵权行为</w:t>
            </w:r>
          </w:p>
          <w:p>
            <w:pPr>
              <w:keepNext w:val="0"/>
              <w:keepLines w:val="0"/>
              <w:widowControl/>
              <w:numPr>
                <w:ilvl w:val="0"/>
                <w:numId w:val="0"/>
              </w:numPr>
              <w:suppressLineNumbers w:val="0"/>
              <w:jc w:val="left"/>
              <w:rPr>
                <w:rFonts w:hint="eastAsia" w:ascii="宋体" w:hAnsi="宋体" w:eastAsia="宋体" w:cs="宋体"/>
                <w:b/>
                <w:bCs/>
                <w:color w:val="231F20"/>
                <w:kern w:val="0"/>
                <w:sz w:val="21"/>
                <w:szCs w:val="21"/>
                <w:lang w:val="en-US" w:eastAsia="zh-CN" w:bidi="ar"/>
              </w:rPr>
            </w:pPr>
            <w:r>
              <w:rPr>
                <w:rFonts w:hint="eastAsia" w:ascii="宋体" w:hAnsi="宋体" w:eastAsia="宋体" w:cs="宋体"/>
                <w:b/>
                <w:bCs/>
                <w:color w:val="231F20"/>
                <w:kern w:val="0"/>
                <w:sz w:val="21"/>
                <w:szCs w:val="21"/>
                <w:lang w:val="en-US" w:eastAsia="zh-CN" w:bidi="ar"/>
              </w:rPr>
              <w:t>二、电子商务民事责任</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（一）电子商务主体违反民事义务需要承担相应的民事法律责任</w:t>
            </w:r>
          </w:p>
          <w:p>
            <w:pPr>
              <w:keepNext w:val="0"/>
              <w:keepLines w:val="0"/>
              <w:widowControl/>
              <w:numPr>
                <w:ilvl w:val="0"/>
                <w:numId w:val="0"/>
              </w:numPr>
              <w:suppressLineNumbers w:val="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231F20"/>
                <w:kern w:val="0"/>
                <w:sz w:val="21"/>
                <w:szCs w:val="21"/>
                <w:lang w:val="en-US" w:eastAsia="zh-CN" w:bidi="ar"/>
              </w:rPr>
              <w:t>（二）违反《中华人民共和国网络安全法》等相关电子商务安全法的民事责任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45" w:type="dxa"/>
            <w:noWrap w:val="0"/>
            <w:vAlign w:val="top"/>
          </w:tcPr>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4"/>
                <w:szCs w:val="24"/>
                <w:lang w:val="en-US" w:eastAsia="zh-CN" w:bidi="ar"/>
              </w:rPr>
              <w:t>巩固复习</w:t>
            </w:r>
          </w:p>
        </w:tc>
        <w:tc>
          <w:tcPr>
            <w:tcW w:w="7419" w:type="dxa"/>
            <w:gridSpan w:val="3"/>
            <w:noWrap w:val="0"/>
            <w:vAlign w:val="top"/>
          </w:tcPr>
          <w:p>
            <w:pPr>
              <w:keepNext w:val="0"/>
              <w:keepLines w:val="0"/>
              <w:widowControl/>
              <w:numPr>
                <w:ilvl w:val="0"/>
                <w:numId w:val="0"/>
              </w:numPr>
              <w:suppressLineNumbers w:val="0"/>
              <w:jc w:val="left"/>
              <w:rPr>
                <w:rFonts w:hint="default" w:ascii="宋体" w:hAnsi="宋体" w:cs="宋体"/>
                <w:b/>
                <w:bCs/>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电子商务民事违法行为和民事责任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布置作业</w:t>
            </w:r>
          </w:p>
        </w:tc>
        <w:tc>
          <w:tcPr>
            <w:tcW w:w="7419" w:type="dxa"/>
            <w:gridSpan w:val="3"/>
            <w:noWrap w:val="0"/>
            <w:vAlign w:val="top"/>
          </w:tcPr>
          <w:p>
            <w:pPr>
              <w:keepNext w:val="0"/>
              <w:keepLines w:val="0"/>
              <w:widowControl/>
              <w:numPr>
                <w:ilvl w:val="0"/>
                <w:numId w:val="5"/>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什么是民事责任？</w:t>
            </w:r>
          </w:p>
          <w:p>
            <w:pPr>
              <w:keepNext w:val="0"/>
              <w:keepLines w:val="0"/>
              <w:widowControl/>
              <w:numPr>
                <w:ilvl w:val="0"/>
                <w:numId w:val="0"/>
              </w:numPr>
              <w:suppressLineNumbers w:val="0"/>
              <w:jc w:val="left"/>
              <w:rPr>
                <w:rFonts w:hint="default" w:ascii="宋体" w:hAnsi="宋体" w:eastAsia="宋体" w:cs="宋体"/>
                <w:b/>
                <w:color w:val="000080"/>
                <w:szCs w:val="21"/>
                <w:lang w:val="en-US" w:eastAsia="zh-CN"/>
              </w:rPr>
            </w:pPr>
            <w:r>
              <w:rPr>
                <w:rFonts w:hint="default" w:ascii="宋体" w:hAnsi="宋体" w:eastAsia="宋体" w:cs="宋体"/>
                <w:color w:val="231F20"/>
                <w:kern w:val="0"/>
                <w:sz w:val="21"/>
                <w:szCs w:val="21"/>
                <w:lang w:val="en-US" w:eastAsia="zh-CN" w:bidi="ar"/>
              </w:rPr>
              <w:t>2</w:t>
            </w:r>
            <w:r>
              <w:rPr>
                <w:rFonts w:hint="eastAsia" w:ascii="宋体" w:hAnsi="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 xml:space="preserve"> 承担民事责任的方式有哪些？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教学效果分析</w:t>
            </w:r>
          </w:p>
        </w:tc>
        <w:tc>
          <w:tcPr>
            <w:tcW w:w="7419" w:type="dxa"/>
            <w:gridSpan w:val="3"/>
            <w:noWrap w:val="0"/>
            <w:vAlign w:val="top"/>
          </w:tcPr>
          <w:p>
            <w:pPr>
              <w:keepNext w:val="0"/>
              <w:keepLines w:val="0"/>
              <w:widowControl/>
              <w:suppressLineNumbers w:val="0"/>
              <w:spacing w:line="240" w:lineRule="auto"/>
              <w:jc w:val="left"/>
              <w:rPr>
                <w:rFonts w:hint="eastAsia" w:ascii="宋体" w:hAnsi="宋体" w:eastAsia="宋体" w:cs="宋体"/>
                <w:color w:val="231F20"/>
                <w:kern w:val="0"/>
                <w:sz w:val="21"/>
                <w:szCs w:val="21"/>
                <w:lang w:val="en-US" w:eastAsia="zh-CN" w:bidi="ar"/>
              </w:rPr>
            </w:pPr>
          </w:p>
        </w:tc>
      </w:tr>
    </w:tbl>
    <w:p/>
    <w:p/>
    <w:p/>
    <w:p/>
    <w:p/>
    <w:p/>
    <w:p/>
    <w:p/>
    <w:p/>
    <w:p/>
    <w:p/>
    <w:p/>
    <w:p/>
    <w:p/>
    <w:p/>
    <w:p>
      <w:pPr>
        <w:pStyle w:val="4"/>
        <w:spacing w:before="0" w:beforeAutospacing="0" w:after="0" w:afterAutospacing="0"/>
        <w:jc w:val="center"/>
        <w:rPr>
          <w:rFonts w:hint="eastAsia" w:eastAsia="宋体"/>
          <w:b/>
          <w:sz w:val="28"/>
          <w:szCs w:val="28"/>
          <w:lang w:val="en-US" w:eastAsia="zh-CN"/>
        </w:rPr>
      </w:pPr>
      <w:r>
        <w:rPr>
          <w:rFonts w:hint="eastAsia" w:ascii="宋体" w:hAnsi="宋体"/>
          <w:b/>
          <w:sz w:val="44"/>
          <w:szCs w:val="44"/>
        </w:rPr>
        <w:t>《</w:t>
      </w:r>
      <w:r>
        <w:rPr>
          <w:rFonts w:hint="eastAsia" w:ascii="宋体" w:hAnsi="宋体" w:eastAsia="宋体" w:cs="Times New Roman"/>
          <w:b/>
          <w:kern w:val="2"/>
          <w:sz w:val="44"/>
          <w:szCs w:val="44"/>
          <w:lang w:val="en-US" w:eastAsia="zh-CN" w:bidi="ar-SA"/>
        </w:rPr>
        <w:t>电子商务法律法规》</w:t>
      </w:r>
      <w:r>
        <w:rPr>
          <w:rFonts w:hint="eastAsia" w:ascii="宋体" w:hAnsi="宋体"/>
          <w:b/>
          <w:sz w:val="44"/>
          <w:szCs w:val="44"/>
        </w:rPr>
        <w:t>教案</w:t>
      </w:r>
    </w:p>
    <w:tbl>
      <w:tblPr>
        <w:tblStyle w:val="2"/>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283"/>
        <w:gridCol w:w="1407"/>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45"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授课教师</w:t>
            </w:r>
          </w:p>
        </w:tc>
        <w:tc>
          <w:tcPr>
            <w:tcW w:w="2283"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授课班级</w:t>
            </w:r>
          </w:p>
        </w:tc>
        <w:tc>
          <w:tcPr>
            <w:tcW w:w="3729" w:type="dxa"/>
            <w:tcBorders>
              <w:top w:val="single" w:color="auto" w:sz="4" w:space="0"/>
            </w:tcBorders>
            <w:noWrap w:val="0"/>
            <w:vAlign w:val="top"/>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授课时间</w:t>
            </w:r>
          </w:p>
        </w:tc>
        <w:tc>
          <w:tcPr>
            <w:tcW w:w="3690" w:type="dxa"/>
            <w:gridSpan w:val="2"/>
            <w:noWrap w:val="0"/>
            <w:vAlign w:val="top"/>
          </w:tcPr>
          <w:p>
            <w:pPr>
              <w:spacing w:line="360" w:lineRule="auto"/>
              <w:ind w:firstLine="360" w:firstLineChars="150"/>
              <w:rPr>
                <w:rFonts w:hint="eastAsia" w:ascii="宋体" w:hAnsi="宋体"/>
                <w:sz w:val="24"/>
              </w:rPr>
            </w:pPr>
            <w:r>
              <w:rPr>
                <w:rFonts w:hint="eastAsia" w:ascii="宋体" w:hAnsi="宋体"/>
                <w:sz w:val="24"/>
              </w:rPr>
              <w:t>年   月   日 星期</w:t>
            </w:r>
          </w:p>
        </w:tc>
        <w:tc>
          <w:tcPr>
            <w:tcW w:w="3729" w:type="dxa"/>
            <w:noWrap w:val="0"/>
            <w:vAlign w:val="top"/>
          </w:tcPr>
          <w:p>
            <w:pPr>
              <w:spacing w:line="360" w:lineRule="auto"/>
              <w:jc w:val="center"/>
              <w:rPr>
                <w:rFonts w:hint="eastAsia" w:ascii="宋体" w:hAnsi="宋体"/>
                <w:sz w:val="24"/>
              </w:rPr>
            </w:pPr>
            <w:r>
              <w:rPr>
                <w:rFonts w:hint="eastAsia" w:ascii="宋体" w:hAnsi="宋体"/>
                <w:sz w:val="24"/>
              </w:rPr>
              <w:t>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课程名称</w:t>
            </w:r>
          </w:p>
        </w:tc>
        <w:tc>
          <w:tcPr>
            <w:tcW w:w="2283"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noWrap w:val="0"/>
            <w:vAlign w:val="top"/>
          </w:tcPr>
          <w:p>
            <w:pPr>
              <w:spacing w:line="360" w:lineRule="auto"/>
              <w:jc w:val="center"/>
              <w:rPr>
                <w:rFonts w:hint="eastAsia" w:ascii="宋体" w:hAnsi="宋体"/>
                <w:sz w:val="24"/>
              </w:rPr>
            </w:pPr>
            <w:r>
              <w:rPr>
                <w:rFonts w:hint="eastAsia" w:ascii="宋体" w:hAnsi="宋体"/>
                <w:sz w:val="24"/>
              </w:rPr>
              <w:t>授课时数</w:t>
            </w:r>
          </w:p>
        </w:tc>
        <w:tc>
          <w:tcPr>
            <w:tcW w:w="3729"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章    节</w:t>
            </w:r>
          </w:p>
        </w:tc>
        <w:tc>
          <w:tcPr>
            <w:tcW w:w="7419" w:type="dxa"/>
            <w:gridSpan w:val="3"/>
            <w:noWrap w:val="0"/>
            <w:vAlign w:val="top"/>
          </w:tcPr>
          <w:p>
            <w:pPr>
              <w:keepNext w:val="0"/>
              <w:keepLines w:val="0"/>
              <w:widowControl/>
              <w:suppressLineNumbers w:val="0"/>
              <w:spacing w:line="360" w:lineRule="auto"/>
              <w:jc w:val="left"/>
              <w:rPr>
                <w:rFonts w:hint="default"/>
                <w:b/>
                <w:color w:val="000080"/>
                <w:szCs w:val="21"/>
                <w:lang w:val="en-US"/>
              </w:rPr>
            </w:pPr>
            <w:r>
              <w:rPr>
                <w:rFonts w:hint="eastAsia" w:ascii="Times New Roman" w:hAnsi="Times New Roman" w:eastAsia="宋体" w:cs="Times New Roman"/>
                <w:b/>
                <w:color w:val="000000"/>
                <w:szCs w:val="21"/>
                <w:lang w:val="en-US" w:eastAsia="zh-CN"/>
              </w:rPr>
              <w:t>项目</w:t>
            </w:r>
            <w:r>
              <w:rPr>
                <w:rFonts w:hint="eastAsia" w:cs="Times New Roman"/>
                <w:b/>
                <w:color w:val="000000"/>
                <w:szCs w:val="21"/>
                <w:lang w:val="en-US" w:eastAsia="zh-CN"/>
              </w:rPr>
              <w:t>十</w:t>
            </w:r>
            <w:r>
              <w:rPr>
                <w:rFonts w:hint="eastAsia" w:ascii="Times New Roman" w:hAnsi="Times New Roman" w:eastAsia="宋体" w:cs="Times New Roman"/>
                <w:b/>
                <w:color w:val="000000"/>
                <w:szCs w:val="21"/>
                <w:lang w:val="en-US" w:eastAsia="zh-CN"/>
              </w:rPr>
              <w:t>　</w:t>
            </w:r>
            <w:r>
              <w:rPr>
                <w:rFonts w:hint="eastAsia" w:ascii="Times New Roman" w:hAnsi="Times New Roman" w:eastAsia="宋体" w:cs="Times New Roman"/>
                <w:b/>
                <w:bCs/>
                <w:color w:val="000000"/>
                <w:szCs w:val="21"/>
                <w:lang w:val="en-US" w:eastAsia="zh-CN"/>
              </w:rPr>
              <w:t>电子商务的法律责任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    题</w:t>
            </w:r>
          </w:p>
        </w:tc>
        <w:tc>
          <w:tcPr>
            <w:tcW w:w="7419" w:type="dxa"/>
            <w:gridSpan w:val="3"/>
            <w:noWrap w:val="0"/>
            <w:vAlign w:val="top"/>
          </w:tcPr>
          <w:p>
            <w:pPr>
              <w:keepNext w:val="0"/>
              <w:keepLines w:val="0"/>
              <w:widowControl/>
              <w:suppressLineNumbers w:val="0"/>
              <w:spacing w:line="360" w:lineRule="auto"/>
              <w:jc w:val="left"/>
              <w:rPr>
                <w:rFonts w:hint="eastAsia" w:ascii="宋体" w:hAnsi="宋体"/>
                <w:color w:val="7030A0"/>
                <w:szCs w:val="21"/>
              </w:rPr>
            </w:pPr>
            <w:r>
              <w:rPr>
                <w:rFonts w:hint="eastAsia" w:ascii="Times New Roman" w:hAnsi="Times New Roman" w:eastAsia="宋体" w:cs="Times New Roman"/>
                <w:b/>
                <w:bCs/>
                <w:color w:val="000000"/>
                <w:szCs w:val="21"/>
                <w:lang w:val="en-US" w:eastAsia="zh-CN"/>
              </w:rPr>
              <w:t>任务</w:t>
            </w:r>
            <w:r>
              <w:rPr>
                <w:rFonts w:hint="eastAsia" w:cs="Times New Roman"/>
                <w:b/>
                <w:bCs/>
                <w:color w:val="000000"/>
                <w:szCs w:val="21"/>
                <w:lang w:val="en-US" w:eastAsia="zh-CN"/>
              </w:rPr>
              <w:t>三</w:t>
            </w:r>
            <w:r>
              <w:rPr>
                <w:rFonts w:hint="eastAsia" w:ascii="Times New Roman" w:hAnsi="Times New Roman" w:eastAsia="宋体" w:cs="Times New Roman"/>
                <w:b/>
                <w:bCs/>
                <w:color w:val="000000"/>
                <w:szCs w:val="21"/>
                <w:lang w:val="en-US" w:eastAsia="zh-CN"/>
              </w:rPr>
              <w:t xml:space="preserve"> 电子商务行政责任概述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45" w:type="dxa"/>
            <w:noWrap w:val="0"/>
            <w:vAlign w:val="top"/>
          </w:tcPr>
          <w:p>
            <w:pPr>
              <w:spacing w:line="480" w:lineRule="auto"/>
              <w:jc w:val="center"/>
              <w:rPr>
                <w:rFonts w:hint="eastAsia" w:ascii="宋体" w:hAnsi="宋体"/>
                <w:sz w:val="24"/>
              </w:rPr>
            </w:pPr>
            <w:r>
              <w:rPr>
                <w:rFonts w:hint="eastAsia" w:ascii="宋体" w:hAnsi="宋体"/>
                <w:sz w:val="24"/>
              </w:rPr>
              <w:t>教学目的</w:t>
            </w:r>
          </w:p>
        </w:tc>
        <w:tc>
          <w:tcPr>
            <w:tcW w:w="7419" w:type="dxa"/>
            <w:gridSpan w:val="3"/>
            <w:noWrap w:val="0"/>
            <w:vAlign w:val="center"/>
          </w:tcPr>
          <w:p>
            <w:pPr>
              <w:keepNext w:val="0"/>
              <w:keepLines w:val="0"/>
              <w:widowControl/>
              <w:numPr>
                <w:ilvl w:val="0"/>
                <w:numId w:val="6"/>
              </w:numPr>
              <w:suppressLineNumbers w:val="0"/>
              <w:ind w:leftChars="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认识行政责任</w:t>
            </w:r>
          </w:p>
          <w:p>
            <w:pPr>
              <w:keepNext w:val="0"/>
              <w:keepLines w:val="0"/>
              <w:widowControl/>
              <w:numPr>
                <w:ilvl w:val="0"/>
                <w:numId w:val="6"/>
              </w:numPr>
              <w:suppressLineNumbers w:val="0"/>
              <w:ind w:leftChars="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明确行政法在电子商务中的适用 </w:t>
            </w:r>
          </w:p>
          <w:p>
            <w:pPr>
              <w:keepNext w:val="0"/>
              <w:keepLines w:val="0"/>
              <w:widowControl/>
              <w:numPr>
                <w:ilvl w:val="0"/>
                <w:numId w:val="6"/>
              </w:numPr>
              <w:suppressLineNumbers w:val="0"/>
              <w:ind w:leftChars="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了解电子商务中的行政违法行为 </w:t>
            </w:r>
          </w:p>
          <w:p>
            <w:pPr>
              <w:keepNext w:val="0"/>
              <w:keepLines w:val="0"/>
              <w:widowControl/>
              <w:numPr>
                <w:ilvl w:val="0"/>
                <w:numId w:val="6"/>
              </w:numPr>
              <w:suppressLineNumbers w:val="0"/>
              <w:ind w:leftChars="0"/>
              <w:jc w:val="left"/>
              <w:rPr>
                <w:rFonts w:hint="default" w:ascii="宋体" w:hAnsi="宋体" w:eastAsia="宋体" w:cs="宋体"/>
                <w:color w:val="231F20"/>
                <w:kern w:val="0"/>
                <w:sz w:val="21"/>
                <w:szCs w:val="21"/>
                <w:lang w:val="en-US" w:eastAsia="zh-CN" w:bidi="ar"/>
              </w:rPr>
            </w:pPr>
            <w:r>
              <w:rPr>
                <w:rFonts w:hint="eastAsia" w:ascii="宋体" w:hAnsi="宋体" w:cs="宋体"/>
                <w:color w:val="231F20"/>
                <w:kern w:val="0"/>
                <w:sz w:val="21"/>
                <w:szCs w:val="21"/>
                <w:lang w:val="en-US" w:eastAsia="zh-CN" w:bidi="ar"/>
              </w:rPr>
              <w:t xml:space="preserve"> </w:t>
            </w:r>
            <w:r>
              <w:rPr>
                <w:rFonts w:hint="default" w:ascii="宋体" w:hAnsi="宋体" w:eastAsia="宋体" w:cs="宋体"/>
                <w:color w:val="231F20"/>
                <w:kern w:val="0"/>
                <w:sz w:val="21"/>
                <w:szCs w:val="21"/>
                <w:lang w:val="en-US" w:eastAsia="zh-CN" w:bidi="ar"/>
              </w:rPr>
              <w:t>熟知承担行政贵任的方式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245" w:type="dxa"/>
            <w:noWrap w:val="0"/>
            <w:vAlign w:val="top"/>
          </w:tcPr>
          <w:p>
            <w:pPr>
              <w:spacing w:line="240" w:lineRule="auto"/>
              <w:jc w:val="center"/>
              <w:rPr>
                <w:rFonts w:hint="eastAsia" w:ascii="宋体" w:hAnsi="宋体"/>
                <w:sz w:val="24"/>
              </w:rPr>
            </w:pPr>
            <w:r>
              <w:rPr>
                <w:rFonts w:hint="eastAsia" w:ascii="宋体" w:hAnsi="宋体"/>
                <w:sz w:val="24"/>
              </w:rPr>
              <w:t>教学重点与难点</w:t>
            </w:r>
          </w:p>
        </w:tc>
        <w:tc>
          <w:tcPr>
            <w:tcW w:w="7419" w:type="dxa"/>
            <w:gridSpan w:val="3"/>
            <w:noWrap w:val="0"/>
            <w:vAlign w:val="center"/>
          </w:tcPr>
          <w:p>
            <w:pPr>
              <w:keepNext w:val="0"/>
              <w:keepLines w:val="0"/>
              <w:widowControl/>
              <w:numPr>
                <w:ilvl w:val="0"/>
                <w:numId w:val="7"/>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行政资任</w:t>
            </w:r>
          </w:p>
          <w:p>
            <w:pPr>
              <w:keepNext w:val="0"/>
              <w:keepLines w:val="0"/>
              <w:widowControl/>
              <w:numPr>
                <w:ilvl w:val="0"/>
                <w:numId w:val="7"/>
              </w:numPr>
              <w:suppressLineNumbers w:val="0"/>
              <w:ind w:left="0" w:leftChars="0" w:firstLine="0" w:firstLineChars="0"/>
              <w:jc w:val="left"/>
              <w:rPr>
                <w:rFonts w:hint="default" w:ascii="宋体" w:hAnsi="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承担行政责任的方式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664" w:type="dxa"/>
            <w:gridSpan w:val="4"/>
            <w:noWrap w:val="0"/>
            <w:vAlign w:val="top"/>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1245" w:type="dxa"/>
            <w:noWrap w:val="0"/>
            <w:vAlign w:val="top"/>
          </w:tcPr>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center"/>
              <w:rPr>
                <w:rFonts w:hint="eastAsia" w:ascii="宋体" w:hAnsi="宋体"/>
                <w:sz w:val="24"/>
              </w:rPr>
            </w:pPr>
            <w:r>
              <w:rPr>
                <w:rFonts w:hint="eastAsia" w:ascii="宋体" w:hAnsi="宋体"/>
                <w:sz w:val="24"/>
              </w:rPr>
              <w:t>导入新课</w:t>
            </w:r>
          </w:p>
        </w:tc>
        <w:tc>
          <w:tcPr>
            <w:tcW w:w="7419" w:type="dxa"/>
            <w:gridSpan w:val="3"/>
            <w:noWrap w:val="0"/>
            <w:vAlign w:val="top"/>
          </w:tcPr>
          <w:p>
            <w:pPr>
              <w:keepNext w:val="0"/>
              <w:keepLines w:val="0"/>
              <w:widowControl/>
              <w:numPr>
                <w:ilvl w:val="0"/>
                <w:numId w:val="0"/>
              </w:numPr>
              <w:suppressLineNumbers w:val="0"/>
              <w:jc w:val="left"/>
              <w:rPr>
                <w:rFonts w:hint="eastAsia" w:ascii="宋体" w:hAnsi="宋体" w:eastAsia="宋体" w:cs="宋体"/>
                <w:b/>
                <w:bCs/>
                <w:color w:val="231F20"/>
                <w:kern w:val="0"/>
                <w:sz w:val="21"/>
                <w:szCs w:val="21"/>
                <w:lang w:val="en-US" w:eastAsia="zh-CN" w:bidi="ar"/>
              </w:rPr>
            </w:pPr>
            <w:r>
              <w:rPr>
                <w:rFonts w:hint="eastAsia" w:ascii="宋体" w:hAnsi="宋体" w:eastAsia="宋体" w:cs="宋体"/>
                <w:b/>
                <w:bCs/>
                <w:color w:val="231F20"/>
                <w:kern w:val="0"/>
                <w:sz w:val="21"/>
                <w:szCs w:val="21"/>
                <w:lang w:val="en-US" w:eastAsia="zh-CN" w:bidi="ar"/>
              </w:rPr>
              <w:t>一、电子商务行政违法行为</w:t>
            </w:r>
          </w:p>
          <w:p>
            <w:pPr>
              <w:keepNext w:val="0"/>
              <w:keepLines w:val="0"/>
              <w:widowControl/>
              <w:numPr>
                <w:ilvl w:val="0"/>
                <w:numId w:val="0"/>
              </w:numPr>
              <w:suppressLineNumbers w:val="0"/>
              <w:jc w:val="left"/>
              <w:rPr>
                <w:rFonts w:hint="eastAsia" w:ascii="宋体" w:hAnsi="宋体" w:eastAsia="宋体" w:cs="宋体"/>
                <w:b/>
                <w:bCs/>
                <w:color w:val="231F20"/>
                <w:kern w:val="0"/>
                <w:sz w:val="21"/>
                <w:szCs w:val="21"/>
                <w:lang w:val="en-US" w:eastAsia="zh-CN" w:bidi="ar"/>
              </w:rPr>
            </w:pPr>
            <w:r>
              <w:rPr>
                <w:rFonts w:hint="eastAsia" w:ascii="宋体" w:hAnsi="宋体" w:eastAsia="宋体" w:cs="宋体"/>
                <w:b/>
                <w:bCs/>
                <w:color w:val="231F20"/>
                <w:kern w:val="0"/>
                <w:sz w:val="21"/>
                <w:szCs w:val="21"/>
                <w:lang w:val="en-US" w:eastAsia="zh-CN" w:bidi="ar"/>
              </w:rPr>
              <w:t>二、电子商务行政责任</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（一）依法负有电子商务监督管理职责的部门的工作人员在电子商务数据信息</w:t>
            </w:r>
            <w:r>
              <w:rPr>
                <w:rFonts w:hint="default" w:ascii="宋体" w:hAnsi="宋体" w:eastAsia="宋体" w:cs="宋体"/>
                <w:color w:val="231F20"/>
                <w:kern w:val="0"/>
                <w:sz w:val="21"/>
                <w:szCs w:val="21"/>
                <w:lang w:val="en-US" w:eastAsia="zh-CN" w:bidi="ar"/>
              </w:rPr>
              <w:t>保护中的行政责任</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（二）电子商务经营主体在电子商务活动中的行政责任</w:t>
            </w:r>
          </w:p>
          <w:p>
            <w:pPr>
              <w:keepNext w:val="0"/>
              <w:keepLines w:val="0"/>
              <w:widowControl/>
              <w:numPr>
                <w:ilvl w:val="0"/>
                <w:numId w:val="0"/>
              </w:numPr>
              <w:suppressLineNumbers w:val="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231F20"/>
                <w:kern w:val="0"/>
                <w:sz w:val="21"/>
                <w:szCs w:val="21"/>
                <w:lang w:val="en-US" w:eastAsia="zh-CN" w:bidi="ar"/>
              </w:rPr>
              <w:t>（三）电子商务经营主体在电子商务网络安全中的行政责任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45" w:type="dxa"/>
            <w:noWrap w:val="0"/>
            <w:vAlign w:val="top"/>
          </w:tcPr>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4"/>
                <w:szCs w:val="24"/>
                <w:lang w:val="en-US" w:eastAsia="zh-CN" w:bidi="ar"/>
              </w:rPr>
              <w:t>巩固复习</w:t>
            </w:r>
          </w:p>
        </w:tc>
        <w:tc>
          <w:tcPr>
            <w:tcW w:w="7419" w:type="dxa"/>
            <w:gridSpan w:val="3"/>
            <w:noWrap w:val="0"/>
            <w:vAlign w:val="top"/>
          </w:tcPr>
          <w:p>
            <w:pPr>
              <w:keepNext w:val="0"/>
              <w:keepLines w:val="0"/>
              <w:widowControl/>
              <w:numPr>
                <w:ilvl w:val="0"/>
                <w:numId w:val="8"/>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行政责任</w:t>
            </w:r>
          </w:p>
          <w:p>
            <w:pPr>
              <w:keepNext w:val="0"/>
              <w:keepLines w:val="0"/>
              <w:widowControl/>
              <w:numPr>
                <w:ilvl w:val="0"/>
                <w:numId w:val="8"/>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行政法在电子商务中的适用</w:t>
            </w:r>
          </w:p>
          <w:p>
            <w:pPr>
              <w:keepNext w:val="0"/>
              <w:keepLines w:val="0"/>
              <w:widowControl/>
              <w:numPr>
                <w:ilvl w:val="0"/>
                <w:numId w:val="8"/>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电子商务中的行政违法行为 </w:t>
            </w:r>
          </w:p>
          <w:p>
            <w:pPr>
              <w:keepNext w:val="0"/>
              <w:keepLines w:val="0"/>
              <w:widowControl/>
              <w:numPr>
                <w:ilvl w:val="0"/>
                <w:numId w:val="8"/>
              </w:numPr>
              <w:suppressLineNumbers w:val="0"/>
              <w:jc w:val="left"/>
              <w:rPr>
                <w:rFonts w:hint="default" w:ascii="宋体" w:hAnsi="宋体" w:cs="宋体"/>
                <w:b/>
                <w:bCs/>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承担行政责任的方式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布置作业</w:t>
            </w:r>
          </w:p>
        </w:tc>
        <w:tc>
          <w:tcPr>
            <w:tcW w:w="7419" w:type="dxa"/>
            <w:gridSpan w:val="3"/>
            <w:noWrap w:val="0"/>
            <w:vAlign w:val="top"/>
          </w:tcPr>
          <w:p>
            <w:pPr>
              <w:keepNext w:val="0"/>
              <w:keepLines w:val="0"/>
              <w:widowControl/>
              <w:numPr>
                <w:ilvl w:val="0"/>
                <w:numId w:val="8"/>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什么是行政责任？</w:t>
            </w:r>
          </w:p>
          <w:p>
            <w:pPr>
              <w:keepNext w:val="0"/>
              <w:keepLines w:val="0"/>
              <w:widowControl/>
              <w:numPr>
                <w:ilvl w:val="0"/>
                <w:numId w:val="0"/>
              </w:numPr>
              <w:suppressLineNumbers w:val="0"/>
              <w:jc w:val="left"/>
              <w:rPr>
                <w:rFonts w:hint="default" w:ascii="宋体" w:hAnsi="宋体" w:eastAsia="宋体" w:cs="宋体"/>
                <w:b/>
                <w:color w:val="000080"/>
                <w:szCs w:val="21"/>
                <w:lang w:val="en-US" w:eastAsia="zh-CN"/>
              </w:rPr>
            </w:pPr>
            <w:r>
              <w:rPr>
                <w:rFonts w:hint="default" w:ascii="宋体" w:hAnsi="宋体" w:eastAsia="宋体" w:cs="宋体"/>
                <w:color w:val="231F20"/>
                <w:kern w:val="0"/>
                <w:sz w:val="21"/>
                <w:szCs w:val="21"/>
                <w:lang w:val="en-US" w:eastAsia="zh-CN" w:bidi="ar"/>
              </w:rPr>
              <w:t>2</w:t>
            </w:r>
            <w:r>
              <w:rPr>
                <w:rFonts w:hint="eastAsia" w:ascii="宋体" w:hAnsi="宋体" w:cs="宋体"/>
                <w:color w:val="231F20"/>
                <w:kern w:val="0"/>
                <w:sz w:val="21"/>
                <w:szCs w:val="21"/>
                <w:lang w:val="en-US" w:eastAsia="zh-CN" w:bidi="ar"/>
              </w:rPr>
              <w:t>.</w:t>
            </w:r>
            <w:r>
              <w:rPr>
                <w:rFonts w:hint="default" w:ascii="宋体" w:hAnsi="宋体" w:eastAsia="宋体" w:cs="宋体"/>
                <w:color w:val="231F20"/>
                <w:kern w:val="0"/>
                <w:sz w:val="21"/>
                <w:szCs w:val="21"/>
                <w:lang w:val="en-US" w:eastAsia="zh-CN" w:bidi="ar"/>
              </w:rPr>
              <w:t xml:space="preserve"> 电子商务中常见有哪些行政责任？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教学效果分析</w:t>
            </w:r>
          </w:p>
        </w:tc>
        <w:tc>
          <w:tcPr>
            <w:tcW w:w="7419" w:type="dxa"/>
            <w:gridSpan w:val="3"/>
            <w:noWrap w:val="0"/>
            <w:vAlign w:val="top"/>
          </w:tcPr>
          <w:p>
            <w:pPr>
              <w:keepNext w:val="0"/>
              <w:keepLines w:val="0"/>
              <w:widowControl/>
              <w:suppressLineNumbers w:val="0"/>
              <w:spacing w:line="240" w:lineRule="auto"/>
              <w:jc w:val="left"/>
              <w:rPr>
                <w:rFonts w:hint="eastAsia" w:ascii="宋体" w:hAnsi="宋体" w:eastAsia="宋体" w:cs="宋体"/>
                <w:color w:val="231F20"/>
                <w:kern w:val="0"/>
                <w:sz w:val="21"/>
                <w:szCs w:val="21"/>
                <w:lang w:val="en-US" w:eastAsia="zh-CN" w:bidi="ar"/>
              </w:rPr>
            </w:pPr>
          </w:p>
        </w:tc>
      </w:tr>
    </w:tbl>
    <w:p/>
    <w:p/>
    <w:p/>
    <w:p/>
    <w:p/>
    <w:p/>
    <w:p/>
    <w:p/>
    <w:p/>
    <w:p/>
    <w:p/>
    <w:p/>
    <w:p>
      <w:pPr>
        <w:pStyle w:val="4"/>
        <w:spacing w:before="0" w:beforeAutospacing="0" w:after="0" w:afterAutospacing="0"/>
        <w:jc w:val="center"/>
        <w:rPr>
          <w:rFonts w:hint="eastAsia" w:eastAsia="宋体"/>
          <w:b/>
          <w:sz w:val="28"/>
          <w:szCs w:val="28"/>
          <w:lang w:val="en-US" w:eastAsia="zh-CN"/>
        </w:rPr>
      </w:pPr>
      <w:r>
        <w:rPr>
          <w:rFonts w:hint="eastAsia" w:ascii="宋体" w:hAnsi="宋体"/>
          <w:b/>
          <w:sz w:val="44"/>
          <w:szCs w:val="44"/>
        </w:rPr>
        <w:t>《</w:t>
      </w:r>
      <w:r>
        <w:rPr>
          <w:rFonts w:hint="eastAsia" w:ascii="宋体" w:hAnsi="宋体" w:eastAsia="宋体" w:cs="Times New Roman"/>
          <w:b/>
          <w:kern w:val="2"/>
          <w:sz w:val="44"/>
          <w:szCs w:val="44"/>
          <w:lang w:val="en-US" w:eastAsia="zh-CN" w:bidi="ar-SA"/>
        </w:rPr>
        <w:t>电子商务法律法规》</w:t>
      </w:r>
      <w:r>
        <w:rPr>
          <w:rFonts w:hint="eastAsia" w:ascii="宋体" w:hAnsi="宋体"/>
          <w:b/>
          <w:sz w:val="44"/>
          <w:szCs w:val="44"/>
        </w:rPr>
        <w:t>教案</w:t>
      </w:r>
    </w:p>
    <w:tbl>
      <w:tblPr>
        <w:tblStyle w:val="2"/>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283"/>
        <w:gridCol w:w="1407"/>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45"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授课教师</w:t>
            </w:r>
          </w:p>
        </w:tc>
        <w:tc>
          <w:tcPr>
            <w:tcW w:w="2283"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授课班级</w:t>
            </w:r>
          </w:p>
        </w:tc>
        <w:tc>
          <w:tcPr>
            <w:tcW w:w="3729" w:type="dxa"/>
            <w:tcBorders>
              <w:top w:val="single" w:color="auto" w:sz="4" w:space="0"/>
            </w:tcBorders>
            <w:noWrap w:val="0"/>
            <w:vAlign w:val="top"/>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授课时间</w:t>
            </w:r>
          </w:p>
        </w:tc>
        <w:tc>
          <w:tcPr>
            <w:tcW w:w="3690" w:type="dxa"/>
            <w:gridSpan w:val="2"/>
            <w:noWrap w:val="0"/>
            <w:vAlign w:val="top"/>
          </w:tcPr>
          <w:p>
            <w:pPr>
              <w:spacing w:line="360" w:lineRule="auto"/>
              <w:ind w:firstLine="360" w:firstLineChars="150"/>
              <w:rPr>
                <w:rFonts w:hint="eastAsia" w:ascii="宋体" w:hAnsi="宋体"/>
                <w:sz w:val="24"/>
              </w:rPr>
            </w:pPr>
            <w:r>
              <w:rPr>
                <w:rFonts w:hint="eastAsia" w:ascii="宋体" w:hAnsi="宋体"/>
                <w:sz w:val="24"/>
              </w:rPr>
              <w:t>年   月   日 星期</w:t>
            </w:r>
          </w:p>
        </w:tc>
        <w:tc>
          <w:tcPr>
            <w:tcW w:w="3729" w:type="dxa"/>
            <w:noWrap w:val="0"/>
            <w:vAlign w:val="top"/>
          </w:tcPr>
          <w:p>
            <w:pPr>
              <w:spacing w:line="360" w:lineRule="auto"/>
              <w:jc w:val="center"/>
              <w:rPr>
                <w:rFonts w:hint="eastAsia" w:ascii="宋体" w:hAnsi="宋体"/>
                <w:sz w:val="24"/>
              </w:rPr>
            </w:pPr>
            <w:r>
              <w:rPr>
                <w:rFonts w:hint="eastAsia" w:ascii="宋体" w:hAnsi="宋体"/>
                <w:sz w:val="24"/>
              </w:rPr>
              <w:t>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课程名称</w:t>
            </w:r>
          </w:p>
        </w:tc>
        <w:tc>
          <w:tcPr>
            <w:tcW w:w="2283"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noWrap w:val="0"/>
            <w:vAlign w:val="top"/>
          </w:tcPr>
          <w:p>
            <w:pPr>
              <w:spacing w:line="360" w:lineRule="auto"/>
              <w:jc w:val="center"/>
              <w:rPr>
                <w:rFonts w:hint="eastAsia" w:ascii="宋体" w:hAnsi="宋体"/>
                <w:sz w:val="24"/>
              </w:rPr>
            </w:pPr>
            <w:r>
              <w:rPr>
                <w:rFonts w:hint="eastAsia" w:ascii="宋体" w:hAnsi="宋体"/>
                <w:sz w:val="24"/>
              </w:rPr>
              <w:t>授课时数</w:t>
            </w:r>
          </w:p>
        </w:tc>
        <w:tc>
          <w:tcPr>
            <w:tcW w:w="3729"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章    节</w:t>
            </w:r>
          </w:p>
        </w:tc>
        <w:tc>
          <w:tcPr>
            <w:tcW w:w="7419" w:type="dxa"/>
            <w:gridSpan w:val="3"/>
            <w:noWrap w:val="0"/>
            <w:vAlign w:val="top"/>
          </w:tcPr>
          <w:p>
            <w:pPr>
              <w:keepNext w:val="0"/>
              <w:keepLines w:val="0"/>
              <w:widowControl/>
              <w:suppressLineNumbers w:val="0"/>
              <w:spacing w:line="360" w:lineRule="auto"/>
              <w:jc w:val="left"/>
              <w:rPr>
                <w:rFonts w:hint="default"/>
                <w:b/>
                <w:color w:val="000080"/>
                <w:szCs w:val="21"/>
                <w:lang w:val="en-US"/>
              </w:rPr>
            </w:pPr>
            <w:r>
              <w:rPr>
                <w:rFonts w:hint="eastAsia" w:ascii="Times New Roman" w:hAnsi="Times New Roman" w:eastAsia="宋体" w:cs="Times New Roman"/>
                <w:b/>
                <w:color w:val="000000"/>
                <w:szCs w:val="21"/>
                <w:lang w:val="en-US" w:eastAsia="zh-CN"/>
              </w:rPr>
              <w:t>项目</w:t>
            </w:r>
            <w:r>
              <w:rPr>
                <w:rFonts w:hint="eastAsia" w:cs="Times New Roman"/>
                <w:b/>
                <w:color w:val="000000"/>
                <w:szCs w:val="21"/>
                <w:lang w:val="en-US" w:eastAsia="zh-CN"/>
              </w:rPr>
              <w:t>十</w:t>
            </w:r>
            <w:r>
              <w:rPr>
                <w:rFonts w:hint="eastAsia" w:ascii="Times New Roman" w:hAnsi="Times New Roman" w:eastAsia="宋体" w:cs="Times New Roman"/>
                <w:b/>
                <w:color w:val="000000"/>
                <w:szCs w:val="21"/>
                <w:lang w:val="en-US" w:eastAsia="zh-CN"/>
              </w:rPr>
              <w:t>　</w:t>
            </w:r>
            <w:r>
              <w:rPr>
                <w:rFonts w:hint="eastAsia" w:ascii="Times New Roman" w:hAnsi="Times New Roman" w:eastAsia="宋体" w:cs="Times New Roman"/>
                <w:b/>
                <w:bCs/>
                <w:color w:val="000000"/>
                <w:szCs w:val="21"/>
                <w:lang w:val="en-US" w:eastAsia="zh-CN"/>
              </w:rPr>
              <w:t>电子商务的法律责任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    题</w:t>
            </w:r>
          </w:p>
        </w:tc>
        <w:tc>
          <w:tcPr>
            <w:tcW w:w="7419" w:type="dxa"/>
            <w:gridSpan w:val="3"/>
            <w:noWrap w:val="0"/>
            <w:vAlign w:val="top"/>
          </w:tcPr>
          <w:p>
            <w:pPr>
              <w:keepNext w:val="0"/>
              <w:keepLines w:val="0"/>
              <w:widowControl/>
              <w:suppressLineNumbers w:val="0"/>
              <w:spacing w:line="360" w:lineRule="auto"/>
              <w:jc w:val="left"/>
              <w:rPr>
                <w:rFonts w:hint="eastAsia" w:ascii="宋体" w:hAnsi="宋体"/>
                <w:color w:val="7030A0"/>
                <w:szCs w:val="21"/>
              </w:rPr>
            </w:pPr>
            <w:r>
              <w:rPr>
                <w:rFonts w:hint="eastAsia" w:ascii="宋体" w:hAnsi="宋体" w:eastAsia="宋体" w:cs="宋体"/>
                <w:b/>
                <w:bCs/>
                <w:color w:val="000000"/>
                <w:sz w:val="21"/>
                <w:szCs w:val="21"/>
                <w:lang w:val="en-US" w:eastAsia="zh-CN"/>
              </w:rPr>
              <w:t xml:space="preserve">任务四 </w:t>
            </w:r>
            <w:r>
              <w:rPr>
                <w:rFonts w:hint="eastAsia" w:ascii="宋体" w:hAnsi="宋体" w:eastAsia="宋体" w:cs="宋体"/>
                <w:b/>
                <w:bCs/>
                <w:color w:val="231F20"/>
                <w:kern w:val="0"/>
                <w:sz w:val="21"/>
                <w:szCs w:val="21"/>
                <w:lang w:val="en-US" w:eastAsia="zh-CN" w:bidi="ar"/>
              </w:rPr>
              <w:t>电子商务刑事责任概述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45" w:type="dxa"/>
            <w:noWrap w:val="0"/>
            <w:vAlign w:val="top"/>
          </w:tcPr>
          <w:p>
            <w:pPr>
              <w:spacing w:line="480" w:lineRule="auto"/>
              <w:jc w:val="center"/>
              <w:rPr>
                <w:rFonts w:hint="eastAsia" w:ascii="宋体" w:hAnsi="宋体"/>
                <w:sz w:val="24"/>
              </w:rPr>
            </w:pPr>
            <w:r>
              <w:rPr>
                <w:rFonts w:hint="eastAsia" w:ascii="宋体" w:hAnsi="宋体"/>
                <w:sz w:val="24"/>
              </w:rPr>
              <w:t>教学目的</w:t>
            </w:r>
          </w:p>
        </w:tc>
        <w:tc>
          <w:tcPr>
            <w:tcW w:w="7419" w:type="dxa"/>
            <w:gridSpan w:val="3"/>
            <w:noWrap w:val="0"/>
            <w:vAlign w:val="center"/>
          </w:tcPr>
          <w:p>
            <w:pPr>
              <w:keepNext w:val="0"/>
              <w:keepLines w:val="0"/>
              <w:widowControl/>
              <w:numPr>
                <w:ilvl w:val="0"/>
                <w:numId w:val="9"/>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认识刑罪责任</w:t>
            </w:r>
          </w:p>
          <w:p>
            <w:pPr>
              <w:keepNext w:val="0"/>
              <w:keepLines w:val="0"/>
              <w:widowControl/>
              <w:numPr>
                <w:ilvl w:val="0"/>
                <w:numId w:val="9"/>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明确刑法在电子商务中的适用 </w:t>
            </w:r>
          </w:p>
          <w:p>
            <w:pPr>
              <w:keepNext w:val="0"/>
              <w:keepLines w:val="0"/>
              <w:widowControl/>
              <w:numPr>
                <w:ilvl w:val="0"/>
                <w:numId w:val="9"/>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 xml:space="preserve">了解电子商务中的刑事违法行为 </w:t>
            </w:r>
          </w:p>
          <w:p>
            <w:pPr>
              <w:keepNext w:val="0"/>
              <w:keepLines w:val="0"/>
              <w:widowControl/>
              <w:numPr>
                <w:ilvl w:val="0"/>
                <w:numId w:val="9"/>
              </w:numPr>
              <w:suppressLineNumbers w:val="0"/>
              <w:jc w:val="left"/>
              <w:rPr>
                <w:rFonts w:hint="default" w:ascii="宋体" w:hAnsi="宋体" w:eastAsia="宋体" w:cs="宋体"/>
                <w:color w:val="231F20"/>
                <w:kern w:val="0"/>
                <w:sz w:val="21"/>
                <w:szCs w:val="21"/>
                <w:lang w:val="en-US" w:eastAsia="zh-CN" w:bidi="ar"/>
              </w:rPr>
            </w:pPr>
            <w:r>
              <w:rPr>
                <w:rFonts w:hint="default" w:ascii="宋体" w:hAnsi="宋体" w:eastAsia="宋体" w:cs="宋体"/>
                <w:color w:val="231F20"/>
                <w:kern w:val="0"/>
                <w:sz w:val="21"/>
                <w:szCs w:val="21"/>
                <w:lang w:val="en-US" w:eastAsia="zh-CN" w:bidi="ar"/>
              </w:rPr>
              <w:t>熟知承担刑事责任的方式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245" w:type="dxa"/>
            <w:noWrap w:val="0"/>
            <w:vAlign w:val="top"/>
          </w:tcPr>
          <w:p>
            <w:pPr>
              <w:spacing w:line="240" w:lineRule="auto"/>
              <w:jc w:val="center"/>
              <w:rPr>
                <w:rFonts w:hint="eastAsia" w:ascii="宋体" w:hAnsi="宋体"/>
                <w:sz w:val="24"/>
              </w:rPr>
            </w:pPr>
            <w:r>
              <w:rPr>
                <w:rFonts w:hint="eastAsia" w:ascii="宋体" w:hAnsi="宋体"/>
                <w:sz w:val="24"/>
              </w:rPr>
              <w:t>教学重点与难点</w:t>
            </w:r>
          </w:p>
        </w:tc>
        <w:tc>
          <w:tcPr>
            <w:tcW w:w="7419" w:type="dxa"/>
            <w:gridSpan w:val="3"/>
            <w:noWrap w:val="0"/>
            <w:vAlign w:val="center"/>
          </w:tcPr>
          <w:p>
            <w:pPr>
              <w:keepNext w:val="0"/>
              <w:keepLines w:val="0"/>
              <w:widowControl/>
              <w:numPr>
                <w:ilvl w:val="0"/>
                <w:numId w:val="10"/>
              </w:numPr>
              <w:suppressLineNumbers w:val="0"/>
              <w:jc w:val="left"/>
              <w:rPr>
                <w:rFonts w:hint="default" w:ascii="宋体" w:hAnsi="宋体" w:cs="宋体"/>
                <w:color w:val="231F20"/>
                <w:kern w:val="0"/>
                <w:sz w:val="21"/>
                <w:szCs w:val="21"/>
                <w:lang w:val="en-US" w:eastAsia="zh-CN" w:bidi="ar"/>
              </w:rPr>
            </w:pPr>
            <w:r>
              <w:rPr>
                <w:rFonts w:hint="default" w:ascii="宋体" w:hAnsi="宋体" w:cs="宋体"/>
                <w:color w:val="231F20"/>
                <w:kern w:val="0"/>
                <w:sz w:val="21"/>
                <w:szCs w:val="21"/>
                <w:lang w:val="en-US" w:eastAsia="zh-CN" w:bidi="ar"/>
              </w:rPr>
              <w:t>刑事资任</w:t>
            </w:r>
          </w:p>
          <w:p>
            <w:pPr>
              <w:keepNext w:val="0"/>
              <w:keepLines w:val="0"/>
              <w:widowControl/>
              <w:numPr>
                <w:ilvl w:val="0"/>
                <w:numId w:val="10"/>
              </w:numPr>
              <w:suppressLineNumbers w:val="0"/>
              <w:ind w:left="0" w:leftChars="0" w:firstLine="0" w:firstLineChars="0"/>
              <w:jc w:val="left"/>
              <w:rPr>
                <w:rFonts w:hint="default" w:ascii="宋体" w:hAnsi="宋体" w:cs="宋体"/>
                <w:color w:val="231F20"/>
                <w:kern w:val="0"/>
                <w:sz w:val="21"/>
                <w:szCs w:val="21"/>
                <w:lang w:val="en-US" w:eastAsia="zh-CN" w:bidi="ar"/>
              </w:rPr>
            </w:pPr>
            <w:r>
              <w:rPr>
                <w:rFonts w:hint="default" w:ascii="宋体" w:hAnsi="宋体" w:cs="宋体"/>
                <w:color w:val="231F20"/>
                <w:kern w:val="0"/>
                <w:sz w:val="21"/>
                <w:szCs w:val="21"/>
                <w:lang w:val="en-US" w:eastAsia="zh-CN" w:bidi="ar"/>
              </w:rPr>
              <w:t>承担刑事责任的方式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664" w:type="dxa"/>
            <w:gridSpan w:val="4"/>
            <w:noWrap w:val="0"/>
            <w:vAlign w:val="top"/>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1245" w:type="dxa"/>
            <w:noWrap w:val="0"/>
            <w:vAlign w:val="top"/>
          </w:tcPr>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center"/>
              <w:rPr>
                <w:rFonts w:hint="eastAsia" w:ascii="宋体" w:hAnsi="宋体"/>
                <w:sz w:val="24"/>
              </w:rPr>
            </w:pPr>
            <w:r>
              <w:rPr>
                <w:rFonts w:hint="eastAsia" w:ascii="宋体" w:hAnsi="宋体"/>
                <w:sz w:val="24"/>
              </w:rPr>
              <w:t>导入新课</w:t>
            </w:r>
          </w:p>
        </w:tc>
        <w:tc>
          <w:tcPr>
            <w:tcW w:w="7419" w:type="dxa"/>
            <w:gridSpan w:val="3"/>
            <w:noWrap w:val="0"/>
            <w:vAlign w:val="top"/>
          </w:tcPr>
          <w:p>
            <w:pPr>
              <w:keepNext w:val="0"/>
              <w:keepLines w:val="0"/>
              <w:widowControl/>
              <w:numPr>
                <w:ilvl w:val="0"/>
                <w:numId w:val="0"/>
              </w:numPr>
              <w:suppressLineNumbers w:val="0"/>
              <w:jc w:val="left"/>
              <w:rPr>
                <w:rFonts w:hint="eastAsia" w:ascii="宋体" w:hAnsi="宋体" w:eastAsia="宋体" w:cs="宋体"/>
                <w:b/>
                <w:bCs/>
                <w:color w:val="231F20"/>
                <w:kern w:val="0"/>
                <w:sz w:val="21"/>
                <w:szCs w:val="21"/>
                <w:lang w:val="en-US" w:eastAsia="zh-CN" w:bidi="ar"/>
              </w:rPr>
            </w:pPr>
            <w:r>
              <w:rPr>
                <w:rFonts w:hint="eastAsia" w:ascii="宋体" w:hAnsi="宋体" w:eastAsia="宋体" w:cs="宋体"/>
                <w:b/>
                <w:bCs/>
                <w:color w:val="231F20"/>
                <w:kern w:val="0"/>
                <w:sz w:val="21"/>
                <w:szCs w:val="21"/>
                <w:lang w:val="en-US" w:eastAsia="zh-CN" w:bidi="ar"/>
              </w:rPr>
              <w:t>一、电子商务刑事违法行为</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（一）涉及电子商务安全的刑事违法行为</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（二）涉及国家安全和社会稳定的刑事违法行为</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（三）涉及市场经济秩序和社会管理秩序的刑事违法行为</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（四）涉及人身和财产等合法权利的刑事违法行为</w:t>
            </w:r>
          </w:p>
          <w:p>
            <w:pPr>
              <w:keepNext w:val="0"/>
              <w:keepLines w:val="0"/>
              <w:widowControl/>
              <w:numPr>
                <w:ilvl w:val="0"/>
                <w:numId w:val="0"/>
              </w:numPr>
              <w:suppressLineNumbers w:val="0"/>
              <w:jc w:val="left"/>
              <w:rPr>
                <w:rFonts w:hint="eastAsia" w:ascii="宋体" w:hAnsi="宋体" w:eastAsia="宋体" w:cs="宋体"/>
                <w:b/>
                <w:bCs/>
                <w:color w:val="231F20"/>
                <w:kern w:val="0"/>
                <w:sz w:val="21"/>
                <w:szCs w:val="21"/>
                <w:lang w:val="en-US" w:eastAsia="zh-CN" w:bidi="ar"/>
              </w:rPr>
            </w:pPr>
            <w:r>
              <w:rPr>
                <w:rFonts w:hint="eastAsia" w:ascii="宋体" w:hAnsi="宋体" w:eastAsia="宋体" w:cs="宋体"/>
                <w:b/>
                <w:bCs/>
                <w:color w:val="231F20"/>
                <w:kern w:val="0"/>
                <w:sz w:val="21"/>
                <w:szCs w:val="21"/>
                <w:lang w:val="en-US" w:eastAsia="zh-CN" w:bidi="ar"/>
              </w:rPr>
              <w:t>二、电子商务刑事责任</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（一）侵犯公民个人信息罪需要承担的刑事责任（《刑法修正案九》）</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（二）拒不履行信息网络安全管理义务罪需要承担的刑事责任（《刑法修正案九》）</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（三）非法利用信息网络罪、帮助信息网络犯罪活动罪需要承担的刑事责任（《刑</w:t>
            </w:r>
            <w:r>
              <w:rPr>
                <w:rFonts w:hint="default" w:ascii="宋体" w:hAnsi="宋体" w:eastAsia="宋体" w:cs="宋体"/>
                <w:color w:val="231F20"/>
                <w:kern w:val="0"/>
                <w:sz w:val="21"/>
                <w:szCs w:val="21"/>
                <w:lang w:val="en-US" w:eastAsia="zh-CN" w:bidi="ar"/>
              </w:rPr>
              <w:t>法修正案九》）</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（四）编造、故意传播虚假信息罪需要承担的刑事责任（《刑法修正案九》）</w:t>
            </w:r>
          </w:p>
          <w:p>
            <w:pPr>
              <w:keepNext w:val="0"/>
              <w:keepLines w:val="0"/>
              <w:widowControl/>
              <w:numPr>
                <w:ilvl w:val="0"/>
                <w:numId w:val="0"/>
              </w:numPr>
              <w:suppressLineNumbers w:val="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231F20"/>
                <w:kern w:val="0"/>
                <w:sz w:val="21"/>
                <w:szCs w:val="21"/>
                <w:lang w:val="en-US" w:eastAsia="zh-CN" w:bidi="ar"/>
              </w:rPr>
              <w:t>（五）伪造公司、企业、事业单位、人民团体印章罪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45" w:type="dxa"/>
            <w:noWrap w:val="0"/>
            <w:vAlign w:val="top"/>
          </w:tcPr>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4"/>
                <w:szCs w:val="24"/>
                <w:lang w:val="en-US" w:eastAsia="zh-CN" w:bidi="ar"/>
              </w:rPr>
              <w:t>巩固复习</w:t>
            </w:r>
          </w:p>
        </w:tc>
        <w:tc>
          <w:tcPr>
            <w:tcW w:w="7419" w:type="dxa"/>
            <w:gridSpan w:val="3"/>
            <w:noWrap w:val="0"/>
            <w:vAlign w:val="top"/>
          </w:tcPr>
          <w:p>
            <w:pPr>
              <w:keepNext w:val="0"/>
              <w:keepLines w:val="0"/>
              <w:widowControl/>
              <w:numPr>
                <w:numId w:val="0"/>
              </w:numPr>
              <w:suppressLineNumbers w:val="0"/>
              <w:jc w:val="left"/>
              <w:rPr>
                <w:rFonts w:hint="eastAsia" w:ascii="宋体" w:hAnsi="宋体" w:cs="宋体"/>
                <w:b w:val="0"/>
                <w:bCs w:val="0"/>
                <w:color w:val="231F20"/>
                <w:kern w:val="0"/>
                <w:sz w:val="21"/>
                <w:szCs w:val="21"/>
                <w:lang w:val="en-US" w:eastAsia="zh-CN" w:bidi="ar"/>
              </w:rPr>
            </w:pPr>
            <w:r>
              <w:rPr>
                <w:rFonts w:hint="eastAsia" w:ascii="宋体" w:hAnsi="宋体" w:cs="宋体"/>
                <w:b w:val="0"/>
                <w:bCs w:val="0"/>
                <w:color w:val="231F20"/>
                <w:kern w:val="0"/>
                <w:sz w:val="21"/>
                <w:szCs w:val="21"/>
                <w:lang w:val="en-US" w:eastAsia="zh-CN" w:bidi="ar"/>
              </w:rPr>
              <w:t>1.刑事责任</w:t>
            </w:r>
          </w:p>
          <w:p>
            <w:pPr>
              <w:keepNext w:val="0"/>
              <w:keepLines w:val="0"/>
              <w:widowControl/>
              <w:numPr>
                <w:numId w:val="0"/>
              </w:numPr>
              <w:suppressLineNumbers w:val="0"/>
              <w:jc w:val="left"/>
              <w:rPr>
                <w:rFonts w:hint="eastAsia" w:ascii="宋体" w:hAnsi="宋体" w:cs="宋体"/>
                <w:b w:val="0"/>
                <w:bCs w:val="0"/>
                <w:color w:val="231F20"/>
                <w:kern w:val="0"/>
                <w:sz w:val="21"/>
                <w:szCs w:val="21"/>
                <w:lang w:val="en-US" w:eastAsia="zh-CN" w:bidi="ar"/>
              </w:rPr>
            </w:pPr>
            <w:r>
              <w:rPr>
                <w:rFonts w:hint="eastAsia" w:ascii="宋体" w:hAnsi="宋体" w:cs="宋体"/>
                <w:b w:val="0"/>
                <w:bCs w:val="0"/>
                <w:color w:val="231F20"/>
                <w:kern w:val="0"/>
                <w:sz w:val="21"/>
                <w:szCs w:val="21"/>
                <w:lang w:val="en-US" w:eastAsia="zh-CN" w:bidi="ar"/>
              </w:rPr>
              <w:t>2.刑法在电子商务</w:t>
            </w:r>
            <w:bookmarkStart w:id="0" w:name="_GoBack"/>
            <w:bookmarkEnd w:id="0"/>
            <w:r>
              <w:rPr>
                <w:rFonts w:hint="eastAsia" w:ascii="宋体" w:hAnsi="宋体" w:cs="宋体"/>
                <w:b w:val="0"/>
                <w:bCs w:val="0"/>
                <w:color w:val="231F20"/>
                <w:kern w:val="0"/>
                <w:sz w:val="21"/>
                <w:szCs w:val="21"/>
                <w:lang w:val="en-US" w:eastAsia="zh-CN" w:bidi="ar"/>
              </w:rPr>
              <w:t>中的适用</w:t>
            </w:r>
          </w:p>
          <w:p>
            <w:pPr>
              <w:keepNext w:val="0"/>
              <w:keepLines w:val="0"/>
              <w:widowControl/>
              <w:numPr>
                <w:numId w:val="0"/>
              </w:numPr>
              <w:suppressLineNumbers w:val="0"/>
              <w:jc w:val="left"/>
              <w:rPr>
                <w:rFonts w:hint="eastAsia" w:ascii="宋体" w:hAnsi="宋体" w:cs="宋体"/>
                <w:b w:val="0"/>
                <w:bCs w:val="0"/>
                <w:color w:val="231F20"/>
                <w:kern w:val="0"/>
                <w:sz w:val="21"/>
                <w:szCs w:val="21"/>
                <w:lang w:val="en-US" w:eastAsia="zh-CN" w:bidi="ar"/>
              </w:rPr>
            </w:pPr>
            <w:r>
              <w:rPr>
                <w:rFonts w:hint="eastAsia" w:ascii="宋体" w:hAnsi="宋体" w:cs="宋体"/>
                <w:b w:val="0"/>
                <w:bCs w:val="0"/>
                <w:color w:val="231F20"/>
                <w:kern w:val="0"/>
                <w:sz w:val="21"/>
                <w:szCs w:val="21"/>
                <w:lang w:val="en-US" w:eastAsia="zh-CN" w:bidi="ar"/>
              </w:rPr>
              <w:t>3.电子商务中的刑事违法行为</w:t>
            </w:r>
          </w:p>
          <w:p>
            <w:pPr>
              <w:keepNext w:val="0"/>
              <w:keepLines w:val="0"/>
              <w:widowControl/>
              <w:numPr>
                <w:numId w:val="0"/>
              </w:numPr>
              <w:suppressLineNumbers w:val="0"/>
              <w:jc w:val="left"/>
              <w:rPr>
                <w:rFonts w:hint="default" w:ascii="宋体" w:hAnsi="宋体" w:cs="宋体"/>
                <w:b/>
                <w:bCs/>
                <w:color w:val="231F20"/>
                <w:kern w:val="0"/>
                <w:sz w:val="21"/>
                <w:szCs w:val="21"/>
                <w:lang w:val="en-US" w:eastAsia="zh-CN" w:bidi="ar"/>
              </w:rPr>
            </w:pPr>
            <w:r>
              <w:rPr>
                <w:rFonts w:hint="eastAsia" w:ascii="宋体" w:hAnsi="宋体" w:cs="宋体"/>
                <w:b w:val="0"/>
                <w:bCs w:val="0"/>
                <w:color w:val="231F20"/>
                <w:kern w:val="0"/>
                <w:sz w:val="21"/>
                <w:szCs w:val="21"/>
                <w:lang w:val="en-US" w:eastAsia="zh-CN" w:bidi="ar"/>
              </w:rPr>
              <w:t>4.承担刑事责任的方式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布置作业</w:t>
            </w:r>
          </w:p>
        </w:tc>
        <w:tc>
          <w:tcPr>
            <w:tcW w:w="7419" w:type="dxa"/>
            <w:gridSpan w:val="3"/>
            <w:noWrap w:val="0"/>
            <w:vAlign w:val="top"/>
          </w:tcPr>
          <w:p>
            <w:pPr>
              <w:keepNext w:val="0"/>
              <w:keepLines w:val="0"/>
              <w:widowControl/>
              <w:numPr>
                <w:numId w:val="0"/>
              </w:numPr>
              <w:suppressLineNumbers w:val="0"/>
              <w:jc w:val="left"/>
              <w:rPr>
                <w:rFonts w:hint="default" w:ascii="宋体" w:hAnsi="宋体" w:eastAsia="宋体" w:cs="宋体"/>
                <w:color w:val="231F20"/>
                <w:kern w:val="0"/>
                <w:sz w:val="21"/>
                <w:szCs w:val="21"/>
                <w:lang w:val="en-US" w:eastAsia="zh-CN" w:bidi="ar"/>
              </w:rPr>
            </w:pPr>
            <w:r>
              <w:rPr>
                <w:rFonts w:hint="eastAsia" w:ascii="宋体" w:hAnsi="宋体" w:cs="宋体"/>
                <w:color w:val="231F20"/>
                <w:kern w:val="0"/>
                <w:sz w:val="21"/>
                <w:szCs w:val="21"/>
                <w:lang w:val="en-US" w:eastAsia="zh-CN" w:bidi="ar"/>
              </w:rPr>
              <w:t>1.</w:t>
            </w:r>
            <w:r>
              <w:rPr>
                <w:rFonts w:hint="default" w:ascii="宋体" w:hAnsi="宋体" w:eastAsia="宋体" w:cs="宋体"/>
                <w:color w:val="231F20"/>
                <w:kern w:val="0"/>
                <w:sz w:val="21"/>
                <w:szCs w:val="21"/>
                <w:lang w:val="en-US" w:eastAsia="zh-CN" w:bidi="ar"/>
              </w:rPr>
              <w:t>什么是刑事责任？</w:t>
            </w:r>
          </w:p>
          <w:p>
            <w:pPr>
              <w:keepNext w:val="0"/>
              <w:keepLines w:val="0"/>
              <w:widowControl/>
              <w:numPr>
                <w:numId w:val="0"/>
              </w:numPr>
              <w:suppressLineNumbers w:val="0"/>
              <w:ind w:leftChars="0"/>
              <w:jc w:val="left"/>
              <w:rPr>
                <w:rFonts w:hint="default" w:ascii="宋体" w:hAnsi="宋体" w:eastAsia="宋体" w:cs="宋体"/>
                <w:b/>
                <w:color w:val="000080"/>
                <w:szCs w:val="21"/>
                <w:lang w:val="en-US" w:eastAsia="zh-CN"/>
              </w:rPr>
            </w:pPr>
            <w:r>
              <w:rPr>
                <w:rFonts w:hint="eastAsia" w:ascii="宋体" w:hAnsi="宋体" w:cs="宋体"/>
                <w:color w:val="231F20"/>
                <w:kern w:val="0"/>
                <w:sz w:val="21"/>
                <w:szCs w:val="21"/>
                <w:lang w:val="en-US" w:eastAsia="zh-CN" w:bidi="ar"/>
              </w:rPr>
              <w:t>2.</w:t>
            </w:r>
            <w:r>
              <w:rPr>
                <w:rFonts w:hint="default" w:ascii="宋体" w:hAnsi="宋体" w:eastAsia="宋体" w:cs="宋体"/>
                <w:color w:val="231F20"/>
                <w:kern w:val="0"/>
                <w:sz w:val="21"/>
                <w:szCs w:val="21"/>
                <w:lang w:val="en-US" w:eastAsia="zh-CN" w:bidi="ar"/>
              </w:rPr>
              <w:t>电子商务中有哪些刑事责任？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教学效果分析</w:t>
            </w:r>
          </w:p>
        </w:tc>
        <w:tc>
          <w:tcPr>
            <w:tcW w:w="7419" w:type="dxa"/>
            <w:gridSpan w:val="3"/>
            <w:noWrap w:val="0"/>
            <w:vAlign w:val="top"/>
          </w:tcPr>
          <w:p>
            <w:pPr>
              <w:keepNext w:val="0"/>
              <w:keepLines w:val="0"/>
              <w:widowControl/>
              <w:suppressLineNumbers w:val="0"/>
              <w:spacing w:line="240" w:lineRule="auto"/>
              <w:jc w:val="left"/>
              <w:rPr>
                <w:rFonts w:hint="eastAsia" w:ascii="宋体" w:hAnsi="宋体" w:eastAsia="宋体" w:cs="宋体"/>
                <w:color w:val="231F20"/>
                <w:kern w:val="0"/>
                <w:sz w:val="21"/>
                <w:szCs w:val="21"/>
                <w:lang w:val="en-US" w:eastAsia="zh-CN"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兰亭准黑简体">
    <w:panose1 w:val="02000000000000000000"/>
    <w:charset w:val="86"/>
    <w:family w:val="auto"/>
    <w:pitch w:val="default"/>
    <w:sig w:usb0="00000001" w:usb1="08000000" w:usb2="00000000" w:usb3="00000000" w:csb0="00040000" w:csb1="00000000"/>
  </w:font>
  <w:font w:name="方正宋一简体">
    <w:altName w:val="宋体"/>
    <w:panose1 w:val="00000000000000000000"/>
    <w:charset w:val="00"/>
    <w:family w:val="auto"/>
    <w:pitch w:val="default"/>
    <w:sig w:usb0="00000000" w:usb1="00000000" w:usb2="00000000" w:usb3="00000000" w:csb0="00000000" w:csb1="00000000"/>
  </w:font>
  <w:font w:name="汉仪大黑简">
    <w:altName w:val="黑体"/>
    <w:panose1 w:val="00000000000000000000"/>
    <w:charset w:val="00"/>
    <w:family w:val="auto"/>
    <w:pitch w:val="default"/>
    <w:sig w:usb0="00000000" w:usb1="00000000" w:usb2="00000000" w:usb3="00000000" w:csb0="00000000" w:csb1="00000000"/>
  </w:font>
  <w:font w:name="方正大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黑体简体">
    <w:altName w:val="Arial Unicode MS"/>
    <w:panose1 w:val="00000000000000000000"/>
    <w:charset w:val="00"/>
    <w:family w:val="auto"/>
    <w:pitch w:val="default"/>
    <w:sig w:usb0="00000000" w:usb1="00000000" w:usb2="00000000" w:usb3="00000000" w:csb0="00000000" w:csb1="00000000"/>
  </w:font>
  <w:font w:name="方正宋黑简体">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D102F"/>
    <w:multiLevelType w:val="singleLevel"/>
    <w:tmpl w:val="8B2D102F"/>
    <w:lvl w:ilvl="0" w:tentative="0">
      <w:start w:val="1"/>
      <w:numFmt w:val="decimal"/>
      <w:suff w:val="space"/>
      <w:lvlText w:val="%1."/>
      <w:lvlJc w:val="left"/>
    </w:lvl>
  </w:abstractNum>
  <w:abstractNum w:abstractNumId="1">
    <w:nsid w:val="998E87DE"/>
    <w:multiLevelType w:val="singleLevel"/>
    <w:tmpl w:val="998E87DE"/>
    <w:lvl w:ilvl="0" w:tentative="0">
      <w:start w:val="1"/>
      <w:numFmt w:val="decimal"/>
      <w:suff w:val="space"/>
      <w:lvlText w:val="%1."/>
      <w:lvlJc w:val="left"/>
    </w:lvl>
  </w:abstractNum>
  <w:abstractNum w:abstractNumId="2">
    <w:nsid w:val="CC8D9AB1"/>
    <w:multiLevelType w:val="singleLevel"/>
    <w:tmpl w:val="CC8D9AB1"/>
    <w:lvl w:ilvl="0" w:tentative="0">
      <w:start w:val="1"/>
      <w:numFmt w:val="decimal"/>
      <w:suff w:val="space"/>
      <w:lvlText w:val="%1."/>
      <w:lvlJc w:val="left"/>
    </w:lvl>
  </w:abstractNum>
  <w:abstractNum w:abstractNumId="3">
    <w:nsid w:val="CF959CEC"/>
    <w:multiLevelType w:val="singleLevel"/>
    <w:tmpl w:val="CF959CEC"/>
    <w:lvl w:ilvl="0" w:tentative="0">
      <w:start w:val="1"/>
      <w:numFmt w:val="decimal"/>
      <w:suff w:val="space"/>
      <w:lvlText w:val="%1."/>
      <w:lvlJc w:val="left"/>
    </w:lvl>
  </w:abstractNum>
  <w:abstractNum w:abstractNumId="4">
    <w:nsid w:val="D1DBEDBC"/>
    <w:multiLevelType w:val="singleLevel"/>
    <w:tmpl w:val="D1DBEDBC"/>
    <w:lvl w:ilvl="0" w:tentative="0">
      <w:start w:val="1"/>
      <w:numFmt w:val="decimal"/>
      <w:lvlText w:val="%1."/>
      <w:lvlJc w:val="left"/>
      <w:pPr>
        <w:tabs>
          <w:tab w:val="left" w:pos="312"/>
        </w:tabs>
      </w:pPr>
    </w:lvl>
  </w:abstractNum>
  <w:abstractNum w:abstractNumId="5">
    <w:nsid w:val="FCB12C34"/>
    <w:multiLevelType w:val="singleLevel"/>
    <w:tmpl w:val="FCB12C34"/>
    <w:lvl w:ilvl="0" w:tentative="0">
      <w:start w:val="1"/>
      <w:numFmt w:val="decimal"/>
      <w:suff w:val="space"/>
      <w:lvlText w:val="%1."/>
      <w:lvlJc w:val="left"/>
    </w:lvl>
  </w:abstractNum>
  <w:abstractNum w:abstractNumId="6">
    <w:nsid w:val="0066D20C"/>
    <w:multiLevelType w:val="singleLevel"/>
    <w:tmpl w:val="0066D20C"/>
    <w:lvl w:ilvl="0" w:tentative="0">
      <w:start w:val="1"/>
      <w:numFmt w:val="decimal"/>
      <w:suff w:val="space"/>
      <w:lvlText w:val="%1."/>
      <w:lvlJc w:val="left"/>
    </w:lvl>
  </w:abstractNum>
  <w:abstractNum w:abstractNumId="7">
    <w:nsid w:val="26A56EE9"/>
    <w:multiLevelType w:val="singleLevel"/>
    <w:tmpl w:val="26A56EE9"/>
    <w:lvl w:ilvl="0" w:tentative="0">
      <w:start w:val="1"/>
      <w:numFmt w:val="decimal"/>
      <w:suff w:val="space"/>
      <w:lvlText w:val="%1."/>
      <w:lvlJc w:val="left"/>
    </w:lvl>
  </w:abstractNum>
  <w:abstractNum w:abstractNumId="8">
    <w:nsid w:val="2AD19D54"/>
    <w:multiLevelType w:val="singleLevel"/>
    <w:tmpl w:val="2AD19D54"/>
    <w:lvl w:ilvl="0" w:tentative="0">
      <w:start w:val="1"/>
      <w:numFmt w:val="decimal"/>
      <w:suff w:val="space"/>
      <w:lvlText w:val="%1."/>
      <w:lvlJc w:val="left"/>
    </w:lvl>
  </w:abstractNum>
  <w:abstractNum w:abstractNumId="9">
    <w:nsid w:val="7E3F43EC"/>
    <w:multiLevelType w:val="singleLevel"/>
    <w:tmpl w:val="7E3F43EC"/>
    <w:lvl w:ilvl="0" w:tentative="0">
      <w:start w:val="1"/>
      <w:numFmt w:val="decimal"/>
      <w:suff w:val="space"/>
      <w:lvlText w:val="%1."/>
      <w:lvlJc w:val="left"/>
    </w:lvl>
  </w:abstractNum>
  <w:num w:numId="1">
    <w:abstractNumId w:val="6"/>
  </w:num>
  <w:num w:numId="2">
    <w:abstractNumId w:val="0"/>
  </w:num>
  <w:num w:numId="3">
    <w:abstractNumId w:val="2"/>
  </w:num>
  <w:num w:numId="4">
    <w:abstractNumId w:val="5"/>
  </w:num>
  <w:num w:numId="5">
    <w:abstractNumId w:val="7"/>
  </w:num>
  <w:num w:numId="6">
    <w:abstractNumId w:val="8"/>
  </w:num>
  <w:num w:numId="7">
    <w:abstractNumId w:val="9"/>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MTk3OTEyZDg4NzA3ZGRmN2U4ZTcxY2Y1ODYwYzQifQ=="/>
  </w:docVars>
  <w:rsids>
    <w:rsidRoot w:val="00000000"/>
    <w:rsid w:val="02456E15"/>
    <w:rsid w:val="057A317B"/>
    <w:rsid w:val="062736E9"/>
    <w:rsid w:val="0B853622"/>
    <w:rsid w:val="0DB859E5"/>
    <w:rsid w:val="0E202C51"/>
    <w:rsid w:val="1045184F"/>
    <w:rsid w:val="11002D49"/>
    <w:rsid w:val="13750189"/>
    <w:rsid w:val="14272D11"/>
    <w:rsid w:val="1676307B"/>
    <w:rsid w:val="17834086"/>
    <w:rsid w:val="18E40848"/>
    <w:rsid w:val="1B925A69"/>
    <w:rsid w:val="1BB07AEC"/>
    <w:rsid w:val="1C933922"/>
    <w:rsid w:val="1D2145FD"/>
    <w:rsid w:val="20B66956"/>
    <w:rsid w:val="22FF3DB9"/>
    <w:rsid w:val="26260F96"/>
    <w:rsid w:val="26C64400"/>
    <w:rsid w:val="2FE30932"/>
    <w:rsid w:val="36FD7088"/>
    <w:rsid w:val="3C774013"/>
    <w:rsid w:val="3FEC2470"/>
    <w:rsid w:val="40204729"/>
    <w:rsid w:val="41A37D9D"/>
    <w:rsid w:val="44CE1986"/>
    <w:rsid w:val="461F3CB3"/>
    <w:rsid w:val="483F27B5"/>
    <w:rsid w:val="48637FD6"/>
    <w:rsid w:val="5080549C"/>
    <w:rsid w:val="516E1798"/>
    <w:rsid w:val="54F12DC8"/>
    <w:rsid w:val="558208EC"/>
    <w:rsid w:val="57001653"/>
    <w:rsid w:val="577011B5"/>
    <w:rsid w:val="59174A25"/>
    <w:rsid w:val="59B12B6A"/>
    <w:rsid w:val="5AF374F7"/>
    <w:rsid w:val="5E351141"/>
    <w:rsid w:val="5F1A3805"/>
    <w:rsid w:val="61C55405"/>
    <w:rsid w:val="63D00091"/>
    <w:rsid w:val="651E0AB8"/>
    <w:rsid w:val="68833D84"/>
    <w:rsid w:val="6C23767E"/>
    <w:rsid w:val="6D83283D"/>
    <w:rsid w:val="6E663ACB"/>
    <w:rsid w:val="6F681F38"/>
    <w:rsid w:val="6F6D0E8A"/>
    <w:rsid w:val="70A36C4F"/>
    <w:rsid w:val="70C5455B"/>
    <w:rsid w:val="72133F1C"/>
    <w:rsid w:val="72146ADA"/>
    <w:rsid w:val="73A214A5"/>
    <w:rsid w:val="7549203C"/>
    <w:rsid w:val="7B490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2022-06-25T02:01:20Z</dcterms:created>
  <dc:creator>Administrator</dc:creator>
  <cp:lastModifiedBy>老学生一枚</cp:lastModifiedBy>
  <dcterms:modified xsi:type="dcterms:W3CDTF">2022-06-25T02:43:52Z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048A9F1B7D774771B1435E230F642EDF</vt:lpwstr>
  </property>
</Properties>
</file>